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7DDCD" w14:textId="0C8777C3" w:rsidR="00C56BE3" w:rsidRPr="00247AAF" w:rsidRDefault="00D42908" w:rsidP="00D731F6">
      <w:pPr>
        <w:jc w:val="center"/>
        <w:rPr>
          <w:rFonts w:cstheme="minorHAnsi"/>
          <w:sz w:val="24"/>
          <w:szCs w:val="24"/>
        </w:rPr>
      </w:pPr>
      <w:r w:rsidRPr="00247AAF">
        <w:rPr>
          <w:rFonts w:cstheme="minorHAnsi"/>
          <w:noProof/>
          <w:sz w:val="24"/>
          <w:szCs w:val="24"/>
        </w:rPr>
        <w:drawing>
          <wp:inline distT="0" distB="0" distL="0" distR="0" wp14:anchorId="440A1EB3" wp14:editId="78360DCE">
            <wp:extent cx="3319975" cy="1213328"/>
            <wp:effectExtent l="0" t="0" r="0" b="6350"/>
            <wp:docPr id="13776919"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919" name="Picture 2" descr="A logo for a compan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49043" cy="1223951"/>
                    </a:xfrm>
                    <a:prstGeom prst="rect">
                      <a:avLst/>
                    </a:prstGeom>
                  </pic:spPr>
                </pic:pic>
              </a:graphicData>
            </a:graphic>
          </wp:inline>
        </w:drawing>
      </w:r>
    </w:p>
    <w:p w14:paraId="0F84AECF" w14:textId="7FE586F2" w:rsidR="00D731F6" w:rsidRPr="00247AAF" w:rsidRDefault="00D731F6" w:rsidP="00D731F6">
      <w:pPr>
        <w:jc w:val="center"/>
        <w:rPr>
          <w:rFonts w:cstheme="minorHAnsi"/>
          <w:sz w:val="24"/>
          <w:szCs w:val="24"/>
        </w:rPr>
      </w:pPr>
    </w:p>
    <w:p w14:paraId="23770034" w14:textId="337617AE" w:rsidR="00D731F6" w:rsidRPr="00247AAF" w:rsidRDefault="00D731F6" w:rsidP="00D731F6">
      <w:pPr>
        <w:jc w:val="center"/>
        <w:rPr>
          <w:rFonts w:cstheme="minorHAnsi"/>
          <w:b/>
          <w:bCs/>
          <w:sz w:val="32"/>
          <w:szCs w:val="32"/>
        </w:rPr>
      </w:pPr>
      <w:r w:rsidRPr="00247AAF">
        <w:rPr>
          <w:rFonts w:cstheme="minorHAnsi"/>
          <w:b/>
          <w:bCs/>
          <w:sz w:val="32"/>
          <w:szCs w:val="32"/>
        </w:rPr>
        <w:t>JOB POSTING</w:t>
      </w:r>
    </w:p>
    <w:p w14:paraId="2D29C19A" w14:textId="57BA7C20" w:rsidR="0050357A" w:rsidRPr="00247AAF" w:rsidRDefault="006E3CFD" w:rsidP="00D731F6">
      <w:pPr>
        <w:jc w:val="center"/>
        <w:rPr>
          <w:rFonts w:cstheme="minorHAnsi"/>
          <w:b/>
          <w:bCs/>
          <w:iCs/>
          <w:sz w:val="32"/>
          <w:szCs w:val="32"/>
        </w:rPr>
      </w:pPr>
      <w:r w:rsidRPr="00247AAF">
        <w:rPr>
          <w:rFonts w:cstheme="minorHAnsi"/>
          <w:b/>
          <w:bCs/>
          <w:iCs/>
          <w:sz w:val="32"/>
          <w:szCs w:val="32"/>
        </w:rPr>
        <w:t>Grants Administrator II</w:t>
      </w:r>
    </w:p>
    <w:p w14:paraId="594D7FF6" w14:textId="77777777" w:rsidR="00D731F6" w:rsidRPr="00247AAF" w:rsidRDefault="00D731F6" w:rsidP="00D731F6">
      <w:pPr>
        <w:rPr>
          <w:rFonts w:cstheme="minorHAnsi"/>
          <w:b/>
          <w:bCs/>
          <w:sz w:val="24"/>
          <w:szCs w:val="24"/>
          <w:u w:val="single"/>
        </w:rPr>
      </w:pPr>
      <w:r w:rsidRPr="00247AAF">
        <w:rPr>
          <w:rFonts w:cstheme="minorHAnsi"/>
          <w:b/>
          <w:bCs/>
          <w:sz w:val="24"/>
          <w:szCs w:val="24"/>
          <w:u w:val="single"/>
        </w:rPr>
        <w:t>ABOUT US</w:t>
      </w:r>
    </w:p>
    <w:p w14:paraId="33491414" w14:textId="192EE67B" w:rsidR="00846689" w:rsidRPr="00247AAF" w:rsidRDefault="00846689" w:rsidP="00846689">
      <w:pPr>
        <w:rPr>
          <w:rFonts w:cstheme="minorHAnsi"/>
          <w:i/>
          <w:iCs/>
          <w:sz w:val="24"/>
          <w:szCs w:val="24"/>
        </w:rPr>
      </w:pPr>
      <w:r w:rsidRPr="00247AAF">
        <w:rPr>
          <w:rFonts w:cstheme="minorHAnsi"/>
          <w:i/>
          <w:iCs/>
          <w:sz w:val="24"/>
          <w:szCs w:val="24"/>
        </w:rPr>
        <w:t xml:space="preserve">Inter-Faith Food Shuttle envisions a hunger free community. </w:t>
      </w:r>
      <w:r w:rsidR="009F0D93" w:rsidRPr="00247AAF">
        <w:rPr>
          <w:rFonts w:cstheme="minorHAnsi"/>
          <w:i/>
          <w:iCs/>
          <w:sz w:val="24"/>
          <w:szCs w:val="24"/>
        </w:rPr>
        <w:t>Our mission is to</w:t>
      </w:r>
      <w:r w:rsidRPr="00247AAF">
        <w:rPr>
          <w:rFonts w:cstheme="minorHAnsi"/>
          <w:i/>
          <w:iCs/>
          <w:sz w:val="24"/>
          <w:szCs w:val="24"/>
        </w:rPr>
        <w:t xml:space="preserve"> feed our neighbors, teach self-sufficiency, </w:t>
      </w:r>
      <w:r w:rsidR="001C7683" w:rsidRPr="00247AAF">
        <w:rPr>
          <w:rFonts w:cstheme="minorHAnsi"/>
          <w:i/>
          <w:iCs/>
          <w:sz w:val="24"/>
          <w:szCs w:val="24"/>
        </w:rPr>
        <w:t xml:space="preserve">and </w:t>
      </w:r>
      <w:r w:rsidRPr="00247AAF">
        <w:rPr>
          <w:rFonts w:cstheme="minorHAnsi"/>
          <w:i/>
          <w:iCs/>
          <w:sz w:val="24"/>
          <w:szCs w:val="24"/>
        </w:rPr>
        <w:t>grow healthy food</w:t>
      </w:r>
      <w:r w:rsidR="001C7683" w:rsidRPr="00247AAF">
        <w:rPr>
          <w:rFonts w:cstheme="minorHAnsi"/>
          <w:i/>
          <w:iCs/>
          <w:sz w:val="24"/>
          <w:szCs w:val="24"/>
        </w:rPr>
        <w:t>s by</w:t>
      </w:r>
      <w:r w:rsidRPr="00247AAF">
        <w:rPr>
          <w:rFonts w:cstheme="minorHAnsi"/>
          <w:i/>
          <w:iCs/>
          <w:sz w:val="24"/>
          <w:szCs w:val="24"/>
        </w:rPr>
        <w:t xml:space="preserve"> cultivat</w:t>
      </w:r>
      <w:r w:rsidR="001C7683" w:rsidRPr="00247AAF">
        <w:rPr>
          <w:rFonts w:cstheme="minorHAnsi"/>
          <w:i/>
          <w:iCs/>
          <w:sz w:val="24"/>
          <w:szCs w:val="24"/>
        </w:rPr>
        <w:t>ing</w:t>
      </w:r>
      <w:r w:rsidRPr="00247AAF">
        <w:rPr>
          <w:rFonts w:cstheme="minorHAnsi"/>
          <w:i/>
          <w:iCs/>
          <w:sz w:val="24"/>
          <w:szCs w:val="24"/>
        </w:rPr>
        <w:t xml:space="preserve"> innovative approaches to end hunger. As a Feeding America</w:t>
      </w:r>
      <w:r w:rsidR="00C41F52" w:rsidRPr="00247AAF">
        <w:rPr>
          <w:rFonts w:cstheme="minorHAnsi"/>
          <w:i/>
          <w:iCs/>
          <w:sz w:val="24"/>
          <w:szCs w:val="24"/>
        </w:rPr>
        <w:t xml:space="preserve"> partner food bank</w:t>
      </w:r>
      <w:r w:rsidRPr="00247AAF">
        <w:rPr>
          <w:rFonts w:cstheme="minorHAnsi"/>
          <w:i/>
          <w:iCs/>
          <w:sz w:val="24"/>
          <w:szCs w:val="24"/>
        </w:rPr>
        <w:t>, the Food Shuttle distributes over 1</w:t>
      </w:r>
      <w:r w:rsidR="006705D8" w:rsidRPr="00247AAF">
        <w:rPr>
          <w:rFonts w:cstheme="minorHAnsi"/>
          <w:i/>
          <w:iCs/>
          <w:sz w:val="24"/>
          <w:szCs w:val="24"/>
        </w:rPr>
        <w:t>3</w:t>
      </w:r>
      <w:r w:rsidRPr="00247AAF">
        <w:rPr>
          <w:rFonts w:cstheme="minorHAnsi"/>
          <w:i/>
          <w:iCs/>
          <w:sz w:val="24"/>
          <w:szCs w:val="24"/>
        </w:rPr>
        <w:t xml:space="preserve"> million pounds of food per year, </w:t>
      </w:r>
      <w:r w:rsidR="00C41F52" w:rsidRPr="00247AAF">
        <w:rPr>
          <w:rFonts w:cstheme="minorHAnsi"/>
          <w:i/>
          <w:iCs/>
          <w:sz w:val="24"/>
          <w:szCs w:val="24"/>
        </w:rPr>
        <w:t>half</w:t>
      </w:r>
      <w:r w:rsidRPr="00247AAF">
        <w:rPr>
          <w:rFonts w:cstheme="minorHAnsi"/>
          <w:i/>
          <w:iCs/>
          <w:sz w:val="24"/>
          <w:szCs w:val="24"/>
        </w:rPr>
        <w:t xml:space="preserve"> of which is fresh produce. From Grocery Bags for Seniors, </w:t>
      </w:r>
      <w:proofErr w:type="spellStart"/>
      <w:r w:rsidRPr="00247AAF">
        <w:rPr>
          <w:rFonts w:cstheme="minorHAnsi"/>
          <w:i/>
          <w:iCs/>
          <w:sz w:val="24"/>
          <w:szCs w:val="24"/>
        </w:rPr>
        <w:t>BackPack</w:t>
      </w:r>
      <w:proofErr w:type="spellEnd"/>
      <w:r w:rsidRPr="00247AAF">
        <w:rPr>
          <w:rFonts w:cstheme="minorHAnsi"/>
          <w:i/>
          <w:iCs/>
          <w:sz w:val="24"/>
          <w:szCs w:val="24"/>
        </w:rPr>
        <w:t xml:space="preserve"> Buddies, and School Pantries; to Community Health Education and Mobile Markets; Catering and Culinary Job Training; and Community Gardening and a 1</w:t>
      </w:r>
      <w:r w:rsidR="00AB5542" w:rsidRPr="00247AAF">
        <w:rPr>
          <w:rFonts w:cstheme="minorHAnsi"/>
          <w:i/>
          <w:iCs/>
          <w:sz w:val="24"/>
          <w:szCs w:val="24"/>
        </w:rPr>
        <w:t>6</w:t>
      </w:r>
      <w:r w:rsidRPr="00247AAF">
        <w:rPr>
          <w:rFonts w:cstheme="minorHAnsi"/>
          <w:i/>
          <w:iCs/>
          <w:sz w:val="24"/>
          <w:szCs w:val="24"/>
        </w:rPr>
        <w:t>-Acre Farm; we go directly to the point of need to empower people and overcome the burden of hunger.</w:t>
      </w:r>
    </w:p>
    <w:p w14:paraId="1F6D8CCF" w14:textId="0D184C5C" w:rsidR="006E3CFD" w:rsidRPr="00247AAF" w:rsidRDefault="006E3CFD" w:rsidP="006E3CFD">
      <w:pPr>
        <w:pStyle w:val="NormalWeb"/>
        <w:rPr>
          <w:rFonts w:asciiTheme="minorHAnsi" w:hAnsiTheme="minorHAnsi" w:cstheme="minorHAnsi"/>
          <w:i/>
          <w:iCs/>
          <w:sz w:val="24"/>
          <w:szCs w:val="24"/>
        </w:rPr>
      </w:pPr>
      <w:r w:rsidRPr="00247AAF">
        <w:rPr>
          <w:rFonts w:asciiTheme="minorHAnsi" w:hAnsiTheme="minorHAnsi" w:cstheme="minorHAnsi"/>
          <w:i/>
          <w:iCs/>
          <w:sz w:val="24"/>
          <w:szCs w:val="24"/>
        </w:rPr>
        <w:t xml:space="preserve">The </w:t>
      </w:r>
      <w:proofErr w:type="gramStart"/>
      <w:r w:rsidRPr="00247AAF">
        <w:rPr>
          <w:rFonts w:asciiTheme="minorHAnsi" w:hAnsiTheme="minorHAnsi" w:cstheme="minorHAnsi"/>
          <w:i/>
          <w:iCs/>
          <w:sz w:val="24"/>
          <w:szCs w:val="24"/>
        </w:rPr>
        <w:t>Grants</w:t>
      </w:r>
      <w:proofErr w:type="gramEnd"/>
      <w:r w:rsidRPr="00247AAF">
        <w:rPr>
          <w:rFonts w:asciiTheme="minorHAnsi" w:hAnsiTheme="minorHAnsi" w:cstheme="minorHAnsi"/>
          <w:i/>
          <w:iCs/>
          <w:sz w:val="24"/>
          <w:szCs w:val="24"/>
        </w:rPr>
        <w:t xml:space="preserve"> </w:t>
      </w:r>
      <w:r w:rsidR="009E1BF3" w:rsidRPr="00247AAF">
        <w:rPr>
          <w:rFonts w:asciiTheme="minorHAnsi" w:hAnsiTheme="minorHAnsi" w:cstheme="minorHAnsi"/>
          <w:i/>
          <w:iCs/>
          <w:sz w:val="24"/>
          <w:szCs w:val="24"/>
        </w:rPr>
        <w:t>Administrator</w:t>
      </w:r>
      <w:r w:rsidRPr="00247AAF">
        <w:rPr>
          <w:rFonts w:asciiTheme="minorHAnsi" w:hAnsiTheme="minorHAnsi" w:cstheme="minorHAnsi"/>
          <w:i/>
          <w:iCs/>
          <w:sz w:val="24"/>
          <w:szCs w:val="24"/>
        </w:rPr>
        <w:t xml:space="preserve"> II is responsible for serving as a senior individual contributor within the Advancement Department</w:t>
      </w:r>
      <w:r w:rsidR="009E1BF3">
        <w:rPr>
          <w:rFonts w:asciiTheme="minorHAnsi" w:hAnsiTheme="minorHAnsi" w:cstheme="minorHAnsi"/>
          <w:i/>
          <w:iCs/>
          <w:sz w:val="24"/>
          <w:szCs w:val="24"/>
        </w:rPr>
        <w:t>.</w:t>
      </w:r>
      <w:r w:rsidRPr="00247AAF">
        <w:rPr>
          <w:rFonts w:asciiTheme="minorHAnsi" w:hAnsiTheme="minorHAnsi" w:cstheme="minorHAnsi"/>
          <w:i/>
          <w:iCs/>
          <w:sz w:val="24"/>
          <w:szCs w:val="24"/>
        </w:rPr>
        <w:t xml:space="preserve"> </w:t>
      </w:r>
      <w:proofErr w:type="gramStart"/>
      <w:r w:rsidR="009E1BF3">
        <w:rPr>
          <w:rFonts w:asciiTheme="minorHAnsi" w:hAnsiTheme="minorHAnsi" w:cstheme="minorHAnsi"/>
          <w:i/>
          <w:iCs/>
          <w:sz w:val="24"/>
          <w:szCs w:val="24"/>
        </w:rPr>
        <w:t>T</w:t>
      </w:r>
      <w:r w:rsidRPr="00247AAF">
        <w:rPr>
          <w:rFonts w:asciiTheme="minorHAnsi" w:hAnsiTheme="minorHAnsi" w:cstheme="minorHAnsi"/>
          <w:i/>
          <w:iCs/>
          <w:sz w:val="24"/>
          <w:szCs w:val="24"/>
        </w:rPr>
        <w:t xml:space="preserve">he </w:t>
      </w:r>
      <w:r w:rsidRPr="00247AAF">
        <w:rPr>
          <w:rFonts w:asciiTheme="minorHAnsi" w:hAnsiTheme="minorHAnsi" w:cstheme="minorHAnsi"/>
          <w:b/>
          <w:bCs/>
          <w:i/>
          <w:iCs/>
          <w:sz w:val="24"/>
          <w:szCs w:val="24"/>
        </w:rPr>
        <w:t>Grants</w:t>
      </w:r>
      <w:proofErr w:type="gramEnd"/>
      <w:r w:rsidRPr="00247AAF">
        <w:rPr>
          <w:rFonts w:asciiTheme="minorHAnsi" w:hAnsiTheme="minorHAnsi" w:cstheme="minorHAnsi"/>
          <w:b/>
          <w:bCs/>
          <w:i/>
          <w:iCs/>
          <w:sz w:val="24"/>
          <w:szCs w:val="24"/>
        </w:rPr>
        <w:t xml:space="preserve"> Administrator II</w:t>
      </w:r>
      <w:r w:rsidRPr="00247AAF">
        <w:rPr>
          <w:rFonts w:asciiTheme="minorHAnsi" w:hAnsiTheme="minorHAnsi" w:cstheme="minorHAnsi"/>
          <w:i/>
          <w:iCs/>
          <w:sz w:val="24"/>
          <w:szCs w:val="24"/>
        </w:rPr>
        <w:t xml:space="preserve"> works collaboratively with program, finance, operations, agriculture, and advancement colleagues to develop competitive, compliant, and compelling grant proposals and reports that support both core programs and innovative initiatives. While this role does not include staff supervision or people-management responsibilities, it provides strategic expertise, guidance, and thought partnership to internal teams related to grants strategy, compliance, and best practices.</w:t>
      </w:r>
    </w:p>
    <w:p w14:paraId="6347C775" w14:textId="77777777" w:rsidR="00247AAF" w:rsidRDefault="00247AAF" w:rsidP="001862BF">
      <w:pPr>
        <w:rPr>
          <w:rFonts w:cstheme="minorHAnsi"/>
          <w:b/>
          <w:bCs/>
          <w:sz w:val="24"/>
          <w:szCs w:val="24"/>
          <w:u w:val="single"/>
        </w:rPr>
      </w:pPr>
    </w:p>
    <w:p w14:paraId="58989A28" w14:textId="372D6350" w:rsidR="001862BF" w:rsidRPr="00247AAF" w:rsidRDefault="00D731F6" w:rsidP="001862BF">
      <w:pPr>
        <w:rPr>
          <w:rFonts w:cstheme="minorHAnsi"/>
          <w:b/>
          <w:bCs/>
          <w:sz w:val="24"/>
          <w:szCs w:val="24"/>
          <w:u w:val="single"/>
        </w:rPr>
      </w:pPr>
      <w:r w:rsidRPr="00247AAF">
        <w:rPr>
          <w:rFonts w:cstheme="minorHAnsi"/>
          <w:b/>
          <w:bCs/>
          <w:sz w:val="24"/>
          <w:szCs w:val="24"/>
          <w:u w:val="single"/>
        </w:rPr>
        <w:t>DUTIES AND RESPONSIBILITIES</w:t>
      </w:r>
    </w:p>
    <w:p w14:paraId="40A66061" w14:textId="77777777" w:rsidR="006E3CFD" w:rsidRPr="000E592E" w:rsidRDefault="006E3CFD" w:rsidP="006E3CFD">
      <w:pPr>
        <w:pStyle w:val="Heading3"/>
        <w:rPr>
          <w:rFonts w:asciiTheme="minorHAnsi" w:hAnsiTheme="minorHAnsi" w:cstheme="minorHAnsi"/>
          <w:b/>
          <w:bCs/>
          <w:color w:val="000000" w:themeColor="text1"/>
        </w:rPr>
      </w:pPr>
      <w:r w:rsidRPr="000E592E">
        <w:rPr>
          <w:rFonts w:asciiTheme="minorHAnsi" w:hAnsiTheme="minorHAnsi" w:cstheme="minorHAnsi"/>
          <w:b/>
          <w:bCs/>
          <w:color w:val="000000" w:themeColor="text1"/>
        </w:rPr>
        <w:t>Grant Strategy, Research, and Proposal Development</w:t>
      </w:r>
    </w:p>
    <w:p w14:paraId="49CC3AEA" w14:textId="77777777" w:rsidR="006E3CFD" w:rsidRPr="00247AAF" w:rsidRDefault="006E3CFD" w:rsidP="006E3CFD">
      <w:pPr>
        <w:pStyle w:val="ListParagraph"/>
        <w:numPr>
          <w:ilvl w:val="0"/>
          <w:numId w:val="30"/>
        </w:numPr>
        <w:spacing w:line="240" w:lineRule="auto"/>
        <w:rPr>
          <w:rFonts w:cstheme="minorHAnsi"/>
          <w:sz w:val="24"/>
          <w:szCs w:val="24"/>
        </w:rPr>
      </w:pPr>
      <w:r w:rsidRPr="00247AAF">
        <w:rPr>
          <w:rFonts w:cstheme="minorHAnsi"/>
          <w:sz w:val="24"/>
          <w:szCs w:val="24"/>
        </w:rPr>
        <w:t>Identify, research, and evaluate foundation, corporate, and government funding opportunities that align with the Food Shuttle’s mission, programs, and strategic priorities.</w:t>
      </w:r>
    </w:p>
    <w:p w14:paraId="3AFCED0A" w14:textId="77777777" w:rsidR="006E3CFD" w:rsidRPr="00247AAF" w:rsidRDefault="006E3CFD" w:rsidP="006E3CFD">
      <w:pPr>
        <w:pStyle w:val="ListParagraph"/>
        <w:numPr>
          <w:ilvl w:val="0"/>
          <w:numId w:val="30"/>
        </w:numPr>
        <w:spacing w:line="240" w:lineRule="auto"/>
        <w:rPr>
          <w:rFonts w:cstheme="minorHAnsi"/>
          <w:sz w:val="24"/>
          <w:szCs w:val="24"/>
        </w:rPr>
      </w:pPr>
      <w:r w:rsidRPr="00247AAF">
        <w:rPr>
          <w:rFonts w:cstheme="minorHAnsi"/>
          <w:sz w:val="24"/>
          <w:szCs w:val="24"/>
        </w:rPr>
        <w:t>Develop, write, and submit high-quality, technically accurate, and persuasive grant proposals, letters of inquiry, and related materials.</w:t>
      </w:r>
    </w:p>
    <w:p w14:paraId="6C010152" w14:textId="77777777" w:rsidR="006E3CFD" w:rsidRPr="00247AAF" w:rsidRDefault="006E3CFD" w:rsidP="006E3CFD">
      <w:pPr>
        <w:pStyle w:val="ListParagraph"/>
        <w:numPr>
          <w:ilvl w:val="0"/>
          <w:numId w:val="30"/>
        </w:numPr>
        <w:spacing w:line="240" w:lineRule="auto"/>
        <w:rPr>
          <w:rFonts w:cstheme="minorHAnsi"/>
          <w:sz w:val="24"/>
          <w:szCs w:val="24"/>
        </w:rPr>
      </w:pPr>
      <w:r w:rsidRPr="00247AAF">
        <w:rPr>
          <w:rFonts w:cstheme="minorHAnsi"/>
          <w:sz w:val="24"/>
          <w:szCs w:val="24"/>
        </w:rPr>
        <w:t>Create narratives that are fully responsive to funder guidelines, priorities, and scoring criteria, while meeting the highest professional standards for presentation.</w:t>
      </w:r>
    </w:p>
    <w:p w14:paraId="7D9C990D" w14:textId="77777777" w:rsidR="006E3CFD" w:rsidRPr="00247AAF" w:rsidRDefault="006E3CFD" w:rsidP="006E3CFD">
      <w:pPr>
        <w:pStyle w:val="ListParagraph"/>
        <w:numPr>
          <w:ilvl w:val="0"/>
          <w:numId w:val="30"/>
        </w:numPr>
        <w:spacing w:line="240" w:lineRule="auto"/>
        <w:rPr>
          <w:rFonts w:cstheme="minorHAnsi"/>
          <w:sz w:val="24"/>
          <w:szCs w:val="24"/>
        </w:rPr>
      </w:pPr>
      <w:r w:rsidRPr="00247AAF">
        <w:rPr>
          <w:rFonts w:cstheme="minorHAnsi"/>
          <w:sz w:val="24"/>
          <w:szCs w:val="24"/>
        </w:rPr>
        <w:t>Review and contribute to grant budgets to ensure accuracy, compliance, and alignment with proposal narratives and organizational financial practices.</w:t>
      </w:r>
    </w:p>
    <w:p w14:paraId="0B792097" w14:textId="77777777" w:rsidR="006E3CFD" w:rsidRPr="000E592E" w:rsidRDefault="006E3CFD" w:rsidP="006E3CFD">
      <w:pPr>
        <w:pStyle w:val="Heading3"/>
        <w:rPr>
          <w:rFonts w:asciiTheme="minorHAnsi" w:hAnsiTheme="minorHAnsi" w:cstheme="minorHAnsi"/>
          <w:b/>
          <w:bCs/>
          <w:color w:val="000000" w:themeColor="text1"/>
        </w:rPr>
      </w:pPr>
      <w:r w:rsidRPr="000E592E">
        <w:rPr>
          <w:rFonts w:asciiTheme="minorHAnsi" w:hAnsiTheme="minorHAnsi" w:cstheme="minorHAnsi"/>
          <w:b/>
          <w:bCs/>
          <w:color w:val="000000" w:themeColor="text1"/>
        </w:rPr>
        <w:t>Grant Administration, Compliance, and Stewardship</w:t>
      </w:r>
    </w:p>
    <w:p w14:paraId="40E3F2AF" w14:textId="77777777" w:rsidR="006E3CFD" w:rsidRPr="00247AAF" w:rsidRDefault="006E3CFD" w:rsidP="006E3CFD">
      <w:pPr>
        <w:pStyle w:val="ListParagraph"/>
        <w:numPr>
          <w:ilvl w:val="0"/>
          <w:numId w:val="31"/>
        </w:numPr>
        <w:spacing w:line="240" w:lineRule="auto"/>
        <w:rPr>
          <w:rFonts w:cstheme="minorHAnsi"/>
          <w:sz w:val="24"/>
          <w:szCs w:val="24"/>
        </w:rPr>
      </w:pPr>
      <w:r w:rsidRPr="00247AAF">
        <w:rPr>
          <w:rFonts w:cstheme="minorHAnsi"/>
          <w:sz w:val="24"/>
          <w:szCs w:val="24"/>
        </w:rPr>
        <w:t>Implement and monitor through the CRM the tracking of grant applications, awards, reporting deadlines, and stewardship activities.</w:t>
      </w:r>
    </w:p>
    <w:p w14:paraId="03E1F566" w14:textId="77777777" w:rsidR="006E3CFD" w:rsidRPr="00247AAF" w:rsidRDefault="006E3CFD" w:rsidP="006E3CFD">
      <w:pPr>
        <w:pStyle w:val="ListParagraph"/>
        <w:numPr>
          <w:ilvl w:val="0"/>
          <w:numId w:val="31"/>
        </w:numPr>
        <w:spacing w:line="240" w:lineRule="auto"/>
        <w:rPr>
          <w:rFonts w:cstheme="minorHAnsi"/>
          <w:sz w:val="24"/>
          <w:szCs w:val="24"/>
        </w:rPr>
      </w:pPr>
      <w:r w:rsidRPr="00247AAF">
        <w:rPr>
          <w:rFonts w:cstheme="minorHAnsi"/>
          <w:sz w:val="24"/>
          <w:szCs w:val="24"/>
        </w:rPr>
        <w:t>Coordinate with Finance and program staff to ensure donor intent, grant parameters, spending timelines, and reporting requirements are clearly communicated and monitored.</w:t>
      </w:r>
    </w:p>
    <w:p w14:paraId="521D8A90" w14:textId="77777777" w:rsidR="006E3CFD" w:rsidRPr="000E592E" w:rsidRDefault="006E3CFD" w:rsidP="006E3CFD">
      <w:pPr>
        <w:pStyle w:val="Heading3"/>
        <w:rPr>
          <w:rFonts w:asciiTheme="minorHAnsi" w:hAnsiTheme="minorHAnsi" w:cstheme="minorHAnsi"/>
          <w:b/>
          <w:bCs/>
          <w:color w:val="000000" w:themeColor="text1"/>
        </w:rPr>
      </w:pPr>
      <w:r w:rsidRPr="000E592E">
        <w:rPr>
          <w:rFonts w:asciiTheme="minorHAnsi" w:hAnsiTheme="minorHAnsi" w:cstheme="minorHAnsi"/>
          <w:b/>
          <w:bCs/>
          <w:color w:val="000000" w:themeColor="text1"/>
        </w:rPr>
        <w:t>Planning, Analysis, and Continuous Improvement</w:t>
      </w:r>
    </w:p>
    <w:p w14:paraId="5259A5A8" w14:textId="77777777" w:rsidR="006E3CFD" w:rsidRPr="00247AAF" w:rsidRDefault="006E3CFD" w:rsidP="006E3CFD">
      <w:pPr>
        <w:pStyle w:val="ListParagraph"/>
        <w:numPr>
          <w:ilvl w:val="0"/>
          <w:numId w:val="33"/>
        </w:numPr>
        <w:spacing w:line="240" w:lineRule="auto"/>
        <w:rPr>
          <w:rFonts w:cstheme="minorHAnsi"/>
          <w:sz w:val="24"/>
          <w:szCs w:val="24"/>
        </w:rPr>
      </w:pPr>
      <w:r w:rsidRPr="00247AAF">
        <w:rPr>
          <w:rFonts w:cstheme="minorHAnsi"/>
          <w:sz w:val="24"/>
          <w:szCs w:val="24"/>
        </w:rPr>
        <w:t>Stay current on funding trends, community needs, social service trends, and changes in the philanthropic and government funding landscape.</w:t>
      </w:r>
    </w:p>
    <w:p w14:paraId="0E9D3D1E" w14:textId="77777777" w:rsidR="006E3CFD" w:rsidRPr="00247AAF" w:rsidRDefault="006E3CFD" w:rsidP="006E3CFD">
      <w:pPr>
        <w:pStyle w:val="ListParagraph"/>
        <w:numPr>
          <w:ilvl w:val="0"/>
          <w:numId w:val="33"/>
        </w:numPr>
        <w:spacing w:line="240" w:lineRule="auto"/>
        <w:rPr>
          <w:rFonts w:cstheme="minorHAnsi"/>
          <w:sz w:val="24"/>
          <w:szCs w:val="24"/>
        </w:rPr>
      </w:pPr>
      <w:r w:rsidRPr="00247AAF">
        <w:rPr>
          <w:rFonts w:cstheme="minorHAnsi"/>
          <w:sz w:val="24"/>
          <w:szCs w:val="24"/>
        </w:rPr>
        <w:lastRenderedPageBreak/>
        <w:t>Analyze grant performance and funding trends to inform future grant strategy and opportunity prioritization.</w:t>
      </w:r>
    </w:p>
    <w:p w14:paraId="413E6E8E" w14:textId="77777777" w:rsidR="006E3CFD" w:rsidRPr="00247AAF" w:rsidRDefault="006E3CFD" w:rsidP="006E3CFD">
      <w:pPr>
        <w:pStyle w:val="ListParagraph"/>
        <w:numPr>
          <w:ilvl w:val="0"/>
          <w:numId w:val="33"/>
        </w:numPr>
        <w:spacing w:line="240" w:lineRule="auto"/>
        <w:rPr>
          <w:rFonts w:cstheme="minorHAnsi"/>
          <w:sz w:val="24"/>
          <w:szCs w:val="24"/>
        </w:rPr>
      </w:pPr>
      <w:r w:rsidRPr="00247AAF">
        <w:rPr>
          <w:rFonts w:cstheme="minorHAnsi"/>
          <w:sz w:val="24"/>
          <w:szCs w:val="24"/>
        </w:rPr>
        <w:t>Maintain familiarity with best practices in grants management, compliance, and reporting, and apply those practices to daily work.</w:t>
      </w:r>
    </w:p>
    <w:p w14:paraId="18B68B7F" w14:textId="7E5B7F18" w:rsidR="00D731F6" w:rsidRPr="00247AAF" w:rsidRDefault="00D731F6" w:rsidP="006E3CFD">
      <w:pPr>
        <w:tabs>
          <w:tab w:val="left" w:pos="2310"/>
        </w:tabs>
        <w:rPr>
          <w:rFonts w:cstheme="minorHAnsi"/>
          <w:b/>
          <w:bCs/>
          <w:sz w:val="24"/>
          <w:szCs w:val="24"/>
          <w:u w:val="single"/>
        </w:rPr>
      </w:pPr>
      <w:r w:rsidRPr="00247AAF">
        <w:rPr>
          <w:rFonts w:cstheme="minorHAnsi"/>
          <w:b/>
          <w:bCs/>
          <w:sz w:val="24"/>
          <w:szCs w:val="24"/>
          <w:u w:val="single"/>
        </w:rPr>
        <w:t>QUALIFICATIONS</w:t>
      </w:r>
    </w:p>
    <w:p w14:paraId="79D99229" w14:textId="77777777" w:rsidR="006E3CFD" w:rsidRPr="00247AAF" w:rsidRDefault="006E3CFD" w:rsidP="006E3CFD">
      <w:pPr>
        <w:pStyle w:val="ListParagraph"/>
        <w:numPr>
          <w:ilvl w:val="0"/>
          <w:numId w:val="36"/>
        </w:numPr>
        <w:spacing w:line="240" w:lineRule="auto"/>
        <w:rPr>
          <w:rFonts w:cstheme="minorHAnsi"/>
          <w:sz w:val="24"/>
          <w:szCs w:val="24"/>
        </w:rPr>
      </w:pPr>
      <w:r w:rsidRPr="00247AAF">
        <w:rPr>
          <w:rFonts w:cstheme="minorHAnsi"/>
          <w:sz w:val="24"/>
          <w:szCs w:val="24"/>
        </w:rPr>
        <w:t>Bachelor’s degree in English, Communications, Math, Behavioral Sciences, or a related field required.</w:t>
      </w:r>
    </w:p>
    <w:p w14:paraId="2AC918C5" w14:textId="77777777" w:rsidR="006E3CFD" w:rsidRPr="00247AAF" w:rsidRDefault="006E3CFD" w:rsidP="006E3CFD">
      <w:pPr>
        <w:pStyle w:val="ListParagraph"/>
        <w:numPr>
          <w:ilvl w:val="0"/>
          <w:numId w:val="36"/>
        </w:numPr>
        <w:spacing w:line="240" w:lineRule="auto"/>
        <w:rPr>
          <w:rFonts w:cstheme="minorHAnsi"/>
          <w:sz w:val="24"/>
          <w:szCs w:val="24"/>
        </w:rPr>
      </w:pPr>
      <w:r w:rsidRPr="00247AAF">
        <w:rPr>
          <w:rFonts w:cstheme="minorHAnsi"/>
          <w:sz w:val="24"/>
          <w:szCs w:val="24"/>
        </w:rPr>
        <w:t>Minimum of four years of successful grant writing and grants administration experience with demonstrable results.</w:t>
      </w:r>
    </w:p>
    <w:p w14:paraId="7FC80A5D" w14:textId="77777777" w:rsidR="006E3CFD" w:rsidRPr="00247AAF" w:rsidRDefault="006E3CFD" w:rsidP="006E3CFD">
      <w:pPr>
        <w:pStyle w:val="ListParagraph"/>
        <w:numPr>
          <w:ilvl w:val="0"/>
          <w:numId w:val="36"/>
        </w:numPr>
        <w:spacing w:line="240" w:lineRule="auto"/>
        <w:rPr>
          <w:rFonts w:cstheme="minorHAnsi"/>
          <w:sz w:val="24"/>
          <w:szCs w:val="24"/>
        </w:rPr>
      </w:pPr>
      <w:r w:rsidRPr="00247AAF">
        <w:rPr>
          <w:rFonts w:cstheme="minorHAnsi"/>
          <w:sz w:val="24"/>
          <w:szCs w:val="24"/>
        </w:rPr>
        <w:t xml:space="preserve">Master’s degree with progressive grants </w:t>
      </w:r>
      <w:proofErr w:type="gramStart"/>
      <w:r w:rsidRPr="00247AAF">
        <w:rPr>
          <w:rFonts w:cstheme="minorHAnsi"/>
          <w:sz w:val="24"/>
          <w:szCs w:val="24"/>
        </w:rPr>
        <w:t>experience</w:t>
      </w:r>
      <w:proofErr w:type="gramEnd"/>
      <w:r w:rsidRPr="00247AAF">
        <w:rPr>
          <w:rFonts w:cstheme="minorHAnsi"/>
          <w:sz w:val="24"/>
          <w:szCs w:val="24"/>
        </w:rPr>
        <w:t xml:space="preserve"> </w:t>
      </w:r>
      <w:proofErr w:type="gramStart"/>
      <w:r w:rsidRPr="00247AAF">
        <w:rPr>
          <w:rFonts w:cstheme="minorHAnsi"/>
          <w:sz w:val="24"/>
          <w:szCs w:val="24"/>
        </w:rPr>
        <w:t>preferred</w:t>
      </w:r>
      <w:proofErr w:type="gramEnd"/>
      <w:r w:rsidRPr="00247AAF">
        <w:rPr>
          <w:rFonts w:cstheme="minorHAnsi"/>
          <w:sz w:val="24"/>
          <w:szCs w:val="24"/>
        </w:rPr>
        <w:t>.</w:t>
      </w:r>
    </w:p>
    <w:p w14:paraId="384298F5" w14:textId="77777777" w:rsidR="006E3CFD" w:rsidRPr="00247AAF" w:rsidRDefault="006E3CFD" w:rsidP="006E3CFD">
      <w:pPr>
        <w:pStyle w:val="ListParagraph"/>
        <w:numPr>
          <w:ilvl w:val="0"/>
          <w:numId w:val="36"/>
        </w:numPr>
        <w:spacing w:line="240" w:lineRule="auto"/>
        <w:rPr>
          <w:rFonts w:cstheme="minorHAnsi"/>
          <w:sz w:val="24"/>
          <w:szCs w:val="24"/>
        </w:rPr>
      </w:pPr>
      <w:r w:rsidRPr="00247AAF">
        <w:rPr>
          <w:rFonts w:cstheme="minorHAnsi"/>
          <w:sz w:val="24"/>
          <w:szCs w:val="24"/>
        </w:rPr>
        <w:t>Proven experience managing multiple grants simultaneously across foundation, corporate, and government funders.</w:t>
      </w:r>
    </w:p>
    <w:p w14:paraId="6DF2BC8D" w14:textId="77777777" w:rsidR="006E3CFD" w:rsidRPr="00247AAF" w:rsidRDefault="006E3CFD" w:rsidP="006E3CFD">
      <w:pPr>
        <w:pStyle w:val="ListParagraph"/>
        <w:numPr>
          <w:ilvl w:val="0"/>
          <w:numId w:val="36"/>
        </w:numPr>
        <w:spacing w:line="240" w:lineRule="auto"/>
        <w:rPr>
          <w:rFonts w:cstheme="minorHAnsi"/>
          <w:sz w:val="24"/>
          <w:szCs w:val="24"/>
        </w:rPr>
      </w:pPr>
      <w:r w:rsidRPr="00247AAF">
        <w:rPr>
          <w:rFonts w:cstheme="minorHAnsi"/>
          <w:sz w:val="24"/>
          <w:szCs w:val="24"/>
        </w:rPr>
        <w:t>Experience applying for and administering federal and/or state grants is highly preferred.</w:t>
      </w:r>
    </w:p>
    <w:p w14:paraId="14386D5A" w14:textId="77777777" w:rsidR="006E3CFD" w:rsidRPr="00247AAF" w:rsidRDefault="006E3CFD" w:rsidP="006E3CFD">
      <w:pPr>
        <w:pStyle w:val="ListParagraph"/>
        <w:numPr>
          <w:ilvl w:val="0"/>
          <w:numId w:val="36"/>
        </w:numPr>
        <w:spacing w:line="240" w:lineRule="auto"/>
        <w:rPr>
          <w:rFonts w:cstheme="minorHAnsi"/>
          <w:sz w:val="24"/>
          <w:szCs w:val="24"/>
        </w:rPr>
      </w:pPr>
      <w:r w:rsidRPr="00247AAF">
        <w:rPr>
          <w:rFonts w:cstheme="minorHAnsi"/>
          <w:sz w:val="24"/>
          <w:szCs w:val="24"/>
        </w:rPr>
        <w:t>Strong experience with grant compliance, reporting, and funder stewardship.</w:t>
      </w:r>
    </w:p>
    <w:p w14:paraId="4FD257F9" w14:textId="682E2E3C" w:rsidR="00BD4635" w:rsidRPr="00247AAF" w:rsidRDefault="00BD4635" w:rsidP="00BD4635">
      <w:pPr>
        <w:rPr>
          <w:rFonts w:cstheme="minorHAnsi"/>
          <w:b/>
          <w:bCs/>
          <w:sz w:val="24"/>
          <w:szCs w:val="24"/>
          <w:u w:val="single"/>
        </w:rPr>
      </w:pPr>
      <w:r w:rsidRPr="00247AAF">
        <w:rPr>
          <w:rFonts w:cstheme="minorHAnsi"/>
          <w:b/>
          <w:bCs/>
          <w:sz w:val="24"/>
          <w:szCs w:val="24"/>
          <w:u w:val="single"/>
        </w:rPr>
        <w:t>CORE COMPETENCIES</w:t>
      </w:r>
    </w:p>
    <w:p w14:paraId="263204B6" w14:textId="77777777" w:rsidR="006E3CFD" w:rsidRPr="00247AAF" w:rsidRDefault="006E3CFD" w:rsidP="006E3CFD">
      <w:pPr>
        <w:pStyle w:val="ListParagraph"/>
        <w:numPr>
          <w:ilvl w:val="0"/>
          <w:numId w:val="37"/>
        </w:numPr>
        <w:spacing w:line="240" w:lineRule="auto"/>
        <w:rPr>
          <w:rFonts w:cstheme="minorHAnsi"/>
          <w:sz w:val="24"/>
          <w:szCs w:val="24"/>
        </w:rPr>
      </w:pPr>
      <w:r w:rsidRPr="00247AAF">
        <w:rPr>
          <w:rFonts w:cstheme="minorHAnsi"/>
          <w:b/>
          <w:bCs/>
          <w:sz w:val="24"/>
          <w:szCs w:val="24"/>
        </w:rPr>
        <w:t>Persuasive Communication</w:t>
      </w:r>
      <w:r w:rsidRPr="00247AAF">
        <w:rPr>
          <w:rFonts w:cstheme="minorHAnsi"/>
          <w:sz w:val="24"/>
          <w:szCs w:val="24"/>
        </w:rPr>
        <w:t xml:space="preserve"> – Communicates clearly and compellingly in writing and verbally to diverse audiences.</w:t>
      </w:r>
    </w:p>
    <w:p w14:paraId="67EB7F0D" w14:textId="77777777" w:rsidR="006E3CFD" w:rsidRPr="00247AAF" w:rsidRDefault="006E3CFD" w:rsidP="006E3CFD">
      <w:pPr>
        <w:pStyle w:val="ListParagraph"/>
        <w:numPr>
          <w:ilvl w:val="0"/>
          <w:numId w:val="37"/>
        </w:numPr>
        <w:spacing w:line="240" w:lineRule="auto"/>
        <w:rPr>
          <w:rFonts w:cstheme="minorHAnsi"/>
          <w:sz w:val="24"/>
          <w:szCs w:val="24"/>
        </w:rPr>
      </w:pPr>
      <w:r w:rsidRPr="00247AAF">
        <w:rPr>
          <w:rFonts w:cstheme="minorHAnsi"/>
          <w:b/>
          <w:bCs/>
          <w:sz w:val="24"/>
          <w:szCs w:val="24"/>
        </w:rPr>
        <w:t>Building Collaborative Relationships</w:t>
      </w:r>
      <w:r w:rsidRPr="00247AAF">
        <w:rPr>
          <w:rFonts w:cstheme="minorHAnsi"/>
          <w:sz w:val="24"/>
          <w:szCs w:val="24"/>
        </w:rPr>
        <w:t xml:space="preserve"> – Develops strong, trust-based relationships internally and externally.</w:t>
      </w:r>
    </w:p>
    <w:p w14:paraId="5075F3C2" w14:textId="77777777" w:rsidR="006E3CFD" w:rsidRPr="00247AAF" w:rsidRDefault="006E3CFD" w:rsidP="006E3CFD">
      <w:pPr>
        <w:pStyle w:val="ListParagraph"/>
        <w:numPr>
          <w:ilvl w:val="0"/>
          <w:numId w:val="37"/>
        </w:numPr>
        <w:spacing w:line="240" w:lineRule="auto"/>
        <w:rPr>
          <w:rFonts w:cstheme="minorHAnsi"/>
          <w:sz w:val="24"/>
          <w:szCs w:val="24"/>
        </w:rPr>
      </w:pPr>
      <w:r w:rsidRPr="00247AAF">
        <w:rPr>
          <w:rFonts w:cstheme="minorHAnsi"/>
          <w:b/>
          <w:bCs/>
          <w:sz w:val="24"/>
          <w:szCs w:val="24"/>
        </w:rPr>
        <w:t>Results Orientation</w:t>
      </w:r>
      <w:r w:rsidRPr="00247AAF">
        <w:rPr>
          <w:rFonts w:cstheme="minorHAnsi"/>
          <w:sz w:val="24"/>
          <w:szCs w:val="24"/>
        </w:rPr>
        <w:t xml:space="preserve"> – Demonstrates accountability for outcomes and consistently meets or exceeds goals.</w:t>
      </w:r>
    </w:p>
    <w:p w14:paraId="581531BE" w14:textId="77777777" w:rsidR="006E3CFD" w:rsidRPr="00247AAF" w:rsidRDefault="006E3CFD" w:rsidP="006E3CFD">
      <w:pPr>
        <w:pStyle w:val="ListParagraph"/>
        <w:numPr>
          <w:ilvl w:val="0"/>
          <w:numId w:val="37"/>
        </w:numPr>
        <w:spacing w:line="240" w:lineRule="auto"/>
        <w:rPr>
          <w:rFonts w:cstheme="minorHAnsi"/>
          <w:sz w:val="24"/>
          <w:szCs w:val="24"/>
        </w:rPr>
      </w:pPr>
      <w:r w:rsidRPr="00247AAF">
        <w:rPr>
          <w:rFonts w:cstheme="minorHAnsi"/>
          <w:b/>
          <w:bCs/>
          <w:sz w:val="24"/>
          <w:szCs w:val="24"/>
        </w:rPr>
        <w:t>Analytical Thinking</w:t>
      </w:r>
      <w:r w:rsidRPr="00247AAF">
        <w:rPr>
          <w:rFonts w:cstheme="minorHAnsi"/>
          <w:sz w:val="24"/>
          <w:szCs w:val="24"/>
        </w:rPr>
        <w:t xml:space="preserve"> – Uses data, guidelines, and critical thinking to inform decisions and recommendations.</w:t>
      </w:r>
    </w:p>
    <w:p w14:paraId="40221ED0" w14:textId="77777777" w:rsidR="006E3CFD" w:rsidRPr="00247AAF" w:rsidRDefault="006E3CFD" w:rsidP="006E3CFD">
      <w:pPr>
        <w:pStyle w:val="ListParagraph"/>
        <w:numPr>
          <w:ilvl w:val="0"/>
          <w:numId w:val="37"/>
        </w:numPr>
        <w:spacing w:line="240" w:lineRule="auto"/>
        <w:rPr>
          <w:rFonts w:cstheme="minorHAnsi"/>
          <w:sz w:val="24"/>
          <w:szCs w:val="24"/>
        </w:rPr>
      </w:pPr>
      <w:r w:rsidRPr="00247AAF">
        <w:rPr>
          <w:rFonts w:cstheme="minorHAnsi"/>
          <w:b/>
          <w:bCs/>
          <w:sz w:val="24"/>
          <w:szCs w:val="24"/>
        </w:rPr>
        <w:t>Customer Orientation</w:t>
      </w:r>
      <w:r w:rsidRPr="00247AAF">
        <w:rPr>
          <w:rFonts w:cstheme="minorHAnsi"/>
          <w:sz w:val="24"/>
          <w:szCs w:val="24"/>
        </w:rPr>
        <w:t xml:space="preserve"> – Demonstrates commitment to meeting the needs of internal and external stakeholders.</w:t>
      </w:r>
    </w:p>
    <w:p w14:paraId="78733FA1" w14:textId="77777777" w:rsidR="000C0A5C" w:rsidRPr="00247AAF" w:rsidRDefault="000C0A5C" w:rsidP="000C0A5C">
      <w:pPr>
        <w:rPr>
          <w:rFonts w:cstheme="minorHAnsi"/>
          <w:b/>
          <w:bCs/>
          <w:sz w:val="24"/>
          <w:szCs w:val="24"/>
          <w:u w:val="single"/>
        </w:rPr>
      </w:pPr>
      <w:r w:rsidRPr="00247AAF">
        <w:rPr>
          <w:rFonts w:cstheme="minorHAnsi"/>
          <w:b/>
          <w:bCs/>
          <w:sz w:val="24"/>
          <w:szCs w:val="24"/>
          <w:u w:val="single"/>
        </w:rPr>
        <w:t>WORKING CONDITIONS</w:t>
      </w:r>
    </w:p>
    <w:p w14:paraId="425008F5" w14:textId="77777777" w:rsidR="006E3CFD" w:rsidRPr="00247AAF" w:rsidRDefault="006E3CFD" w:rsidP="006E3CFD">
      <w:pPr>
        <w:rPr>
          <w:rFonts w:cstheme="minorHAnsi"/>
          <w:sz w:val="24"/>
          <w:szCs w:val="24"/>
        </w:rPr>
      </w:pPr>
      <w:r w:rsidRPr="00247AAF">
        <w:rPr>
          <w:rFonts w:cstheme="minorHAnsi"/>
          <w:sz w:val="24"/>
          <w:szCs w:val="24"/>
        </w:rPr>
        <w:t>Work Environment: Work is value, goal and deadline oriented. Significant computer work, with extended hours as needed.</w:t>
      </w:r>
    </w:p>
    <w:p w14:paraId="240A3316" w14:textId="77777777" w:rsidR="000C0A5C" w:rsidRPr="00247AAF" w:rsidRDefault="000C0A5C" w:rsidP="000C0A5C">
      <w:pPr>
        <w:rPr>
          <w:rFonts w:cstheme="minorHAnsi"/>
          <w:b/>
          <w:bCs/>
          <w:sz w:val="24"/>
          <w:szCs w:val="24"/>
          <w:u w:val="single"/>
        </w:rPr>
      </w:pPr>
      <w:r w:rsidRPr="00247AAF">
        <w:rPr>
          <w:rFonts w:cstheme="minorHAnsi"/>
          <w:b/>
          <w:bCs/>
          <w:sz w:val="24"/>
          <w:szCs w:val="24"/>
          <w:u w:val="single"/>
        </w:rPr>
        <w:t>PHYSICAL REQUIREMENTS</w:t>
      </w:r>
    </w:p>
    <w:p w14:paraId="63A31DAD" w14:textId="77777777" w:rsidR="006E3CFD" w:rsidRPr="00247AAF" w:rsidRDefault="006E3CFD" w:rsidP="006E3CFD">
      <w:pPr>
        <w:rPr>
          <w:rFonts w:cstheme="minorHAnsi"/>
          <w:sz w:val="24"/>
          <w:szCs w:val="24"/>
        </w:rPr>
      </w:pPr>
      <w:r w:rsidRPr="00247AAF">
        <w:rPr>
          <w:rFonts w:cstheme="minorHAnsi"/>
          <w:sz w:val="24"/>
          <w:szCs w:val="24"/>
        </w:rPr>
        <w:t xml:space="preserve">Must be able to lift 20 pounds. </w:t>
      </w:r>
    </w:p>
    <w:p w14:paraId="62680E3D" w14:textId="273A2FC3" w:rsidR="00F775EC" w:rsidRPr="00247AAF" w:rsidRDefault="00F775EC" w:rsidP="00F775EC">
      <w:pPr>
        <w:rPr>
          <w:rFonts w:cstheme="minorHAnsi"/>
          <w:b/>
          <w:bCs/>
          <w:sz w:val="24"/>
          <w:szCs w:val="24"/>
          <w:u w:val="single"/>
        </w:rPr>
      </w:pPr>
      <w:r w:rsidRPr="00247AAF">
        <w:rPr>
          <w:rFonts w:cstheme="minorHAnsi"/>
          <w:b/>
          <w:bCs/>
          <w:sz w:val="24"/>
          <w:szCs w:val="24"/>
          <w:u w:val="single"/>
        </w:rPr>
        <w:t>DIRECT REPORTS</w:t>
      </w:r>
    </w:p>
    <w:p w14:paraId="09D0DDA5" w14:textId="5886F51B" w:rsidR="006E3CFD" w:rsidRPr="00247AAF" w:rsidRDefault="006E3CFD" w:rsidP="00F775EC">
      <w:pPr>
        <w:rPr>
          <w:rFonts w:cstheme="minorHAnsi"/>
          <w:sz w:val="24"/>
          <w:szCs w:val="24"/>
        </w:rPr>
      </w:pPr>
      <w:r w:rsidRPr="00247AAF">
        <w:rPr>
          <w:rFonts w:cstheme="minorHAnsi"/>
          <w:sz w:val="24"/>
          <w:szCs w:val="24"/>
        </w:rPr>
        <w:t>None</w:t>
      </w:r>
    </w:p>
    <w:p w14:paraId="6CDD79F3" w14:textId="3AE961F2" w:rsidR="00031DEA" w:rsidRPr="00247AAF" w:rsidRDefault="00031DEA" w:rsidP="00031DEA">
      <w:pPr>
        <w:spacing w:line="237" w:lineRule="auto"/>
        <w:ind w:right="386"/>
        <w:rPr>
          <w:rFonts w:cstheme="minorHAnsi"/>
          <w:b/>
          <w:bCs/>
          <w:sz w:val="24"/>
          <w:szCs w:val="24"/>
          <w:u w:val="single"/>
        </w:rPr>
      </w:pPr>
      <w:r w:rsidRPr="00247AAF">
        <w:rPr>
          <w:rFonts w:cstheme="minorHAnsi"/>
          <w:b/>
          <w:bCs/>
          <w:sz w:val="24"/>
          <w:szCs w:val="24"/>
          <w:u w:val="single"/>
        </w:rPr>
        <w:t>EEO</w:t>
      </w:r>
      <w:r w:rsidR="00CB14D0" w:rsidRPr="00247AAF">
        <w:rPr>
          <w:rFonts w:cstheme="minorHAnsi"/>
          <w:b/>
          <w:bCs/>
          <w:sz w:val="24"/>
          <w:szCs w:val="24"/>
          <w:u w:val="single"/>
        </w:rPr>
        <w:t>, ADA,</w:t>
      </w:r>
      <w:r w:rsidRPr="00247AAF">
        <w:rPr>
          <w:rFonts w:cstheme="minorHAnsi"/>
          <w:b/>
          <w:bCs/>
          <w:sz w:val="24"/>
          <w:szCs w:val="24"/>
          <w:u w:val="single"/>
        </w:rPr>
        <w:t xml:space="preserve"> and E</w:t>
      </w:r>
      <w:r w:rsidR="00CB14D0" w:rsidRPr="00247AAF">
        <w:rPr>
          <w:rFonts w:cstheme="minorHAnsi"/>
          <w:b/>
          <w:bCs/>
          <w:sz w:val="24"/>
          <w:szCs w:val="24"/>
          <w:u w:val="single"/>
        </w:rPr>
        <w:t>-V</w:t>
      </w:r>
      <w:r w:rsidRPr="00247AAF">
        <w:rPr>
          <w:rFonts w:cstheme="minorHAnsi"/>
          <w:b/>
          <w:bCs/>
          <w:sz w:val="24"/>
          <w:szCs w:val="24"/>
          <w:u w:val="single"/>
        </w:rPr>
        <w:t xml:space="preserve">erify </w:t>
      </w:r>
    </w:p>
    <w:p w14:paraId="079C5644" w14:textId="3A76E92D" w:rsidR="00031DEA" w:rsidRPr="00247AAF" w:rsidRDefault="00031DEA" w:rsidP="00031DEA">
      <w:pPr>
        <w:spacing w:after="299" w:line="314" w:lineRule="auto"/>
        <w:ind w:left="-5"/>
        <w:rPr>
          <w:rFonts w:cstheme="minorHAnsi"/>
          <w:sz w:val="24"/>
          <w:szCs w:val="24"/>
        </w:rPr>
      </w:pPr>
      <w:r w:rsidRPr="00247AAF">
        <w:rPr>
          <w:rFonts w:cstheme="minorHAnsi"/>
          <w:b/>
          <w:sz w:val="24"/>
          <w:szCs w:val="24"/>
        </w:rPr>
        <w:t>Equal Employment Opportunity (EEO)</w:t>
      </w:r>
      <w:r w:rsidR="00191618" w:rsidRPr="00247AAF">
        <w:rPr>
          <w:rFonts w:cstheme="minorHAnsi"/>
          <w:b/>
          <w:sz w:val="24"/>
          <w:szCs w:val="24"/>
        </w:rPr>
        <w:t>:</w:t>
      </w:r>
      <w:r w:rsidRPr="00247AAF">
        <w:rPr>
          <w:rFonts w:cstheme="minorHAnsi"/>
          <w:b/>
          <w:sz w:val="24"/>
          <w:szCs w:val="24"/>
        </w:rPr>
        <w:t xml:space="preserve"> </w:t>
      </w:r>
      <w:r w:rsidRPr="00247AAF">
        <w:rPr>
          <w:rFonts w:cstheme="minorHAnsi"/>
          <w:bCs/>
          <w:sz w:val="24"/>
          <w:szCs w:val="24"/>
        </w:rPr>
        <w:t>Inter-Faith Food Shuttle</w:t>
      </w:r>
      <w:r w:rsidRPr="00247AAF">
        <w:rPr>
          <w:rFonts w:cstheme="minorHAnsi"/>
          <w:sz w:val="24"/>
          <w:szCs w:val="24"/>
        </w:rPr>
        <w:t xml:space="preserve"> provides equal employment opportunities to all employees and applicants for employment and prohibits discrimination and harassment of any type without regard to race, color, religion, age, sex, national origin, disability status, genetics, protected veteran status, sexual orientation, gender identity.</w:t>
      </w:r>
    </w:p>
    <w:p w14:paraId="13A63344" w14:textId="110193F8" w:rsidR="00031DEA" w:rsidRPr="00247AAF" w:rsidRDefault="00031DEA" w:rsidP="00191618">
      <w:pPr>
        <w:spacing w:after="299" w:line="314" w:lineRule="auto"/>
        <w:rPr>
          <w:rFonts w:cstheme="minorHAnsi"/>
          <w:sz w:val="24"/>
          <w:szCs w:val="24"/>
        </w:rPr>
      </w:pPr>
      <w:r w:rsidRPr="00247AAF">
        <w:rPr>
          <w:rFonts w:cstheme="minorHAnsi"/>
          <w:b/>
          <w:sz w:val="24"/>
          <w:szCs w:val="24"/>
        </w:rPr>
        <w:t xml:space="preserve">ADA Compliant: </w:t>
      </w:r>
      <w:r w:rsidRPr="00247AAF">
        <w:rPr>
          <w:rFonts w:cstheme="minorHAnsi"/>
          <w:bCs/>
          <w:sz w:val="24"/>
          <w:szCs w:val="24"/>
        </w:rPr>
        <w:t>Inter-Faith Food Shuttle</w:t>
      </w:r>
      <w:r w:rsidRPr="00247AAF">
        <w:rPr>
          <w:rFonts w:cstheme="minorHAnsi"/>
          <w:sz w:val="24"/>
          <w:szCs w:val="24"/>
        </w:rPr>
        <w:t xml:space="preserve"> is committed to providing access, equal opportunity and reasonable accommodation for individuals with disabilities in employment, its services, programs, and activities. To request reasonable accommodation, contact </w:t>
      </w:r>
      <w:hyperlink r:id="rId9" w:history="1">
        <w:r w:rsidR="00DE176E" w:rsidRPr="00247AAF">
          <w:rPr>
            <w:rStyle w:val="Hyperlink"/>
            <w:rFonts w:cstheme="minorHAnsi"/>
            <w:sz w:val="24"/>
            <w:szCs w:val="24"/>
          </w:rPr>
          <w:t>recruiter@foodshuttle.org</w:t>
        </w:r>
      </w:hyperlink>
      <w:r w:rsidRPr="00247AAF">
        <w:rPr>
          <w:rFonts w:cstheme="minorHAnsi"/>
          <w:sz w:val="24"/>
          <w:szCs w:val="24"/>
        </w:rPr>
        <w:t>.</w:t>
      </w:r>
    </w:p>
    <w:p w14:paraId="6A0972E5" w14:textId="422A1773" w:rsidR="00031DEA" w:rsidRPr="00247AAF" w:rsidRDefault="00031DEA" w:rsidP="00CB14D0">
      <w:pPr>
        <w:spacing w:after="0" w:line="240" w:lineRule="auto"/>
        <w:rPr>
          <w:rFonts w:cstheme="minorHAnsi"/>
          <w:sz w:val="24"/>
          <w:szCs w:val="24"/>
        </w:rPr>
      </w:pPr>
      <w:r w:rsidRPr="00247AAF">
        <w:rPr>
          <w:rFonts w:cstheme="minorHAnsi"/>
          <w:b/>
          <w:sz w:val="24"/>
          <w:szCs w:val="24"/>
        </w:rPr>
        <w:lastRenderedPageBreak/>
        <w:t xml:space="preserve">Inter-Faith </w:t>
      </w:r>
      <w:r w:rsidR="00AB5542" w:rsidRPr="00247AAF">
        <w:rPr>
          <w:rFonts w:cstheme="minorHAnsi"/>
          <w:b/>
          <w:sz w:val="24"/>
          <w:szCs w:val="24"/>
        </w:rPr>
        <w:t xml:space="preserve">Food Shuttle </w:t>
      </w:r>
      <w:r w:rsidRPr="00247AAF">
        <w:rPr>
          <w:rFonts w:cstheme="minorHAnsi"/>
          <w:b/>
          <w:sz w:val="24"/>
          <w:szCs w:val="24"/>
        </w:rPr>
        <w:t>validates the right to work using E-Verify.</w:t>
      </w:r>
      <w:r w:rsidRPr="00247AAF">
        <w:rPr>
          <w:rFonts w:cstheme="minorHAnsi"/>
          <w:sz w:val="24"/>
          <w:szCs w:val="24"/>
        </w:rPr>
        <w:t xml:space="preserve"> Inter-Faith </w:t>
      </w:r>
      <w:r w:rsidR="00CB14D0" w:rsidRPr="00247AAF">
        <w:rPr>
          <w:rFonts w:cstheme="minorHAnsi"/>
          <w:sz w:val="24"/>
          <w:szCs w:val="24"/>
        </w:rPr>
        <w:t xml:space="preserve">Food Shuttle </w:t>
      </w:r>
      <w:r w:rsidRPr="00247AAF">
        <w:rPr>
          <w:rFonts w:cstheme="minorHAnsi"/>
          <w:sz w:val="24"/>
          <w:szCs w:val="24"/>
        </w:rPr>
        <w:t xml:space="preserve">will provide the Social Security Administration (SSA) and, if necessary, the Department of Homeland Security (DHS), with information </w:t>
      </w:r>
      <w:proofErr w:type="gramStart"/>
      <w:r w:rsidRPr="00247AAF">
        <w:rPr>
          <w:rFonts w:cstheme="minorHAnsi"/>
          <w:sz w:val="24"/>
          <w:szCs w:val="24"/>
        </w:rPr>
        <w:t>from</w:t>
      </w:r>
      <w:proofErr w:type="gramEnd"/>
      <w:r w:rsidRPr="00247AAF">
        <w:rPr>
          <w:rFonts w:cstheme="minorHAnsi"/>
          <w:sz w:val="24"/>
          <w:szCs w:val="24"/>
        </w:rPr>
        <w:t xml:space="preserve"> each new employee’s Form I-9 to confirm work authorization.</w:t>
      </w:r>
    </w:p>
    <w:p w14:paraId="7C0CC84B" w14:textId="116CD771" w:rsidR="0052064D" w:rsidRPr="00247AAF" w:rsidRDefault="0052064D" w:rsidP="00CB14D0">
      <w:pPr>
        <w:rPr>
          <w:rFonts w:cstheme="minorHAnsi"/>
          <w:b/>
          <w:bCs/>
          <w:sz w:val="24"/>
          <w:szCs w:val="24"/>
          <w:u w:val="single"/>
        </w:rPr>
      </w:pPr>
    </w:p>
    <w:p w14:paraId="0E5E61A9" w14:textId="55D5400C" w:rsidR="007B460E" w:rsidRPr="00247AAF" w:rsidRDefault="00F5591D" w:rsidP="00031DEA">
      <w:pPr>
        <w:rPr>
          <w:rFonts w:cstheme="minorHAnsi"/>
          <w:sz w:val="24"/>
          <w:szCs w:val="24"/>
        </w:rPr>
      </w:pPr>
      <w:r w:rsidRPr="00247AAF">
        <w:rPr>
          <w:rFonts w:cstheme="minorHAnsi"/>
          <w:b/>
          <w:bCs/>
          <w:sz w:val="24"/>
          <w:szCs w:val="24"/>
          <w:u w:val="single"/>
        </w:rPr>
        <w:t>COMPENSATION</w:t>
      </w:r>
      <w:r w:rsidR="00BA2509" w:rsidRPr="00247AAF">
        <w:rPr>
          <w:rFonts w:cstheme="minorHAnsi"/>
          <w:b/>
          <w:bCs/>
          <w:sz w:val="24"/>
          <w:szCs w:val="24"/>
          <w:u w:val="single"/>
        </w:rPr>
        <w:t xml:space="preserve"> &amp; B</w:t>
      </w:r>
      <w:r w:rsidR="00D2314F" w:rsidRPr="00247AAF">
        <w:rPr>
          <w:rFonts w:cstheme="minorHAnsi"/>
          <w:b/>
          <w:bCs/>
          <w:sz w:val="24"/>
          <w:szCs w:val="24"/>
          <w:u w:val="single"/>
        </w:rPr>
        <w:t>ENEFITS</w:t>
      </w:r>
    </w:p>
    <w:p w14:paraId="470144BB" w14:textId="428E35EE" w:rsidR="00031DEA" w:rsidRPr="00247AAF" w:rsidRDefault="00BA2509" w:rsidP="00031DEA">
      <w:pPr>
        <w:rPr>
          <w:rFonts w:cstheme="minorHAnsi"/>
          <w:sz w:val="24"/>
          <w:szCs w:val="24"/>
        </w:rPr>
      </w:pPr>
      <w:r w:rsidRPr="00247AAF">
        <w:rPr>
          <w:rFonts w:cstheme="minorHAnsi"/>
          <w:sz w:val="24"/>
          <w:szCs w:val="24"/>
        </w:rPr>
        <w:t>Pay Rate:</w:t>
      </w:r>
      <w:r w:rsidR="00247AAF" w:rsidRPr="00247AAF">
        <w:rPr>
          <w:rFonts w:cstheme="minorHAnsi"/>
          <w:sz w:val="24"/>
          <w:szCs w:val="24"/>
        </w:rPr>
        <w:t xml:space="preserve"> </w:t>
      </w:r>
      <w:r w:rsidR="006E3CFD" w:rsidRPr="00247AAF">
        <w:rPr>
          <w:rFonts w:cstheme="minorHAnsi"/>
          <w:sz w:val="24"/>
          <w:szCs w:val="24"/>
        </w:rPr>
        <w:t>$5</w:t>
      </w:r>
      <w:r w:rsidR="00247AAF" w:rsidRPr="00247AAF">
        <w:rPr>
          <w:rFonts w:cstheme="minorHAnsi"/>
          <w:sz w:val="24"/>
          <w:szCs w:val="24"/>
        </w:rPr>
        <w:t>3</w:t>
      </w:r>
      <w:r w:rsidR="006E3CFD" w:rsidRPr="00247AAF">
        <w:rPr>
          <w:rFonts w:cstheme="minorHAnsi"/>
          <w:sz w:val="24"/>
          <w:szCs w:val="24"/>
        </w:rPr>
        <w:t>k-$</w:t>
      </w:r>
      <w:r w:rsidR="00247AAF" w:rsidRPr="00247AAF">
        <w:rPr>
          <w:rFonts w:cstheme="minorHAnsi"/>
          <w:sz w:val="24"/>
          <w:szCs w:val="24"/>
        </w:rPr>
        <w:t>55</w:t>
      </w:r>
      <w:r w:rsidR="006E3CFD" w:rsidRPr="00247AAF">
        <w:rPr>
          <w:rFonts w:cstheme="minorHAnsi"/>
          <w:sz w:val="24"/>
          <w:szCs w:val="24"/>
        </w:rPr>
        <w:t xml:space="preserve">k based on qualifications and experience. </w:t>
      </w:r>
      <w:r w:rsidRPr="00247AAF">
        <w:rPr>
          <w:rFonts w:eastAsia="Calibri" w:cstheme="minorHAnsi"/>
          <w:sz w:val="24"/>
          <w:szCs w:val="24"/>
        </w:rPr>
        <w:t xml:space="preserve">Benefits include medical, dental, life, and long-term disability insurance. Simple IRA retirement plan with matching contribution. </w:t>
      </w:r>
      <w:r w:rsidR="00031DEA" w:rsidRPr="00247AAF">
        <w:rPr>
          <w:rFonts w:eastAsia="Calibri" w:cstheme="minorHAnsi"/>
          <w:sz w:val="24"/>
          <w:szCs w:val="24"/>
        </w:rPr>
        <w:t>Paid Time Off (PTO) and t</w:t>
      </w:r>
      <w:r w:rsidR="00C56DAA" w:rsidRPr="00247AAF">
        <w:rPr>
          <w:rFonts w:eastAsia="Calibri" w:cstheme="minorHAnsi"/>
          <w:sz w:val="24"/>
          <w:szCs w:val="24"/>
        </w:rPr>
        <w:t>welve</w:t>
      </w:r>
      <w:r w:rsidR="00031DEA" w:rsidRPr="00247AAF">
        <w:rPr>
          <w:rFonts w:eastAsia="Calibri" w:cstheme="minorHAnsi"/>
          <w:sz w:val="24"/>
          <w:szCs w:val="24"/>
        </w:rPr>
        <w:t xml:space="preserve"> (1</w:t>
      </w:r>
      <w:r w:rsidR="00C56DAA" w:rsidRPr="00247AAF">
        <w:rPr>
          <w:rFonts w:eastAsia="Calibri" w:cstheme="minorHAnsi"/>
          <w:sz w:val="24"/>
          <w:szCs w:val="24"/>
        </w:rPr>
        <w:t>2</w:t>
      </w:r>
      <w:r w:rsidR="00031DEA" w:rsidRPr="00247AAF">
        <w:rPr>
          <w:rFonts w:eastAsia="Calibri" w:cstheme="minorHAnsi"/>
          <w:sz w:val="24"/>
          <w:szCs w:val="24"/>
        </w:rPr>
        <w:t>) paid holidays.</w:t>
      </w:r>
    </w:p>
    <w:p w14:paraId="7FC62634" w14:textId="5661C3AE" w:rsidR="00D731F6" w:rsidRPr="00247AAF" w:rsidRDefault="00D731F6" w:rsidP="00D731F6">
      <w:pPr>
        <w:rPr>
          <w:rFonts w:cstheme="minorHAnsi"/>
          <w:b/>
          <w:bCs/>
          <w:sz w:val="24"/>
          <w:szCs w:val="24"/>
          <w:u w:val="single"/>
        </w:rPr>
      </w:pPr>
      <w:r w:rsidRPr="00247AAF">
        <w:rPr>
          <w:rFonts w:cstheme="minorHAnsi"/>
          <w:b/>
          <w:bCs/>
          <w:sz w:val="24"/>
          <w:szCs w:val="24"/>
          <w:u w:val="single"/>
        </w:rPr>
        <w:t>TO APPLY</w:t>
      </w:r>
    </w:p>
    <w:p w14:paraId="2C6195BB" w14:textId="279E9BD0" w:rsidR="00A71DB2" w:rsidRPr="00247AAF" w:rsidRDefault="00D731F6" w:rsidP="00D731F6">
      <w:pPr>
        <w:rPr>
          <w:rStyle w:val="Hyperlink"/>
          <w:rFonts w:cstheme="minorHAnsi"/>
          <w:sz w:val="24"/>
          <w:szCs w:val="24"/>
        </w:rPr>
      </w:pPr>
      <w:r w:rsidRPr="00247AAF">
        <w:rPr>
          <w:rFonts w:cstheme="minorHAnsi"/>
          <w:sz w:val="24"/>
          <w:szCs w:val="24"/>
        </w:rPr>
        <w:t xml:space="preserve">Please send </w:t>
      </w:r>
      <w:r w:rsidRPr="00247AAF">
        <w:rPr>
          <w:rFonts w:cstheme="minorHAnsi"/>
          <w:b/>
          <w:bCs/>
          <w:sz w:val="24"/>
          <w:szCs w:val="24"/>
          <w:u w:val="single"/>
        </w:rPr>
        <w:t>resume and cover letter</w:t>
      </w:r>
      <w:r w:rsidRPr="00247AAF">
        <w:rPr>
          <w:rFonts w:cstheme="minorHAnsi"/>
          <w:sz w:val="24"/>
          <w:szCs w:val="24"/>
        </w:rPr>
        <w:t xml:space="preserve"> to </w:t>
      </w:r>
      <w:hyperlink r:id="rId10" w:history="1">
        <w:r w:rsidR="007B460E" w:rsidRPr="00247AAF">
          <w:rPr>
            <w:rStyle w:val="Hyperlink"/>
            <w:rFonts w:cstheme="minorHAnsi"/>
            <w:sz w:val="24"/>
            <w:szCs w:val="24"/>
          </w:rPr>
          <w:t>recruiter@foodshuttle.org</w:t>
        </w:r>
      </w:hyperlink>
      <w:r w:rsidR="007B460E" w:rsidRPr="00247AAF">
        <w:rPr>
          <w:rFonts w:cstheme="minorHAnsi"/>
          <w:sz w:val="24"/>
          <w:szCs w:val="24"/>
        </w:rPr>
        <w:t>.</w:t>
      </w:r>
    </w:p>
    <w:p w14:paraId="4D88ECD3" w14:textId="794F93CB" w:rsidR="0046259B" w:rsidRPr="00247AAF" w:rsidRDefault="006216D2" w:rsidP="00D731F6">
      <w:pPr>
        <w:rPr>
          <w:rStyle w:val="Hyperlink"/>
          <w:rFonts w:cstheme="minorHAnsi"/>
          <w:sz w:val="24"/>
          <w:szCs w:val="24"/>
        </w:rPr>
      </w:pPr>
      <w:r w:rsidRPr="00247AAF">
        <w:rPr>
          <w:rFonts w:cstheme="minorHAnsi"/>
          <w:b/>
          <w:bCs/>
          <w:i/>
          <w:iCs/>
          <w:sz w:val="24"/>
          <w:szCs w:val="24"/>
        </w:rPr>
        <w:t>Inter-Faith Food Shuttle is an Equal Opportunity Employer. We respect and seek to build a team of individuals from diverse cultures, perspectives, skills and experiences.</w:t>
      </w:r>
    </w:p>
    <w:sectPr w:rsidR="0046259B" w:rsidRPr="00247AAF" w:rsidSect="00D731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D8B"/>
    <w:multiLevelType w:val="hybridMultilevel"/>
    <w:tmpl w:val="BA9A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B7485"/>
    <w:multiLevelType w:val="hybridMultilevel"/>
    <w:tmpl w:val="8472A51C"/>
    <w:lvl w:ilvl="0" w:tplc="96EAFDC4">
      <w:start w:val="1"/>
      <w:numFmt w:val="bullet"/>
      <w:lvlText w:val=""/>
      <w:lvlJc w:val="left"/>
      <w:pPr>
        <w:ind w:left="720" w:hanging="360"/>
      </w:pPr>
      <w:rPr>
        <w:rFonts w:ascii="Symbol" w:hAnsi="Symbol" w:hint="default"/>
      </w:rPr>
    </w:lvl>
    <w:lvl w:ilvl="1" w:tplc="B9DE1712">
      <w:numFmt w:val="bullet"/>
      <w:lvlText w:val="•"/>
      <w:lvlJc w:val="left"/>
      <w:pPr>
        <w:ind w:left="1110" w:hanging="3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4441D"/>
    <w:multiLevelType w:val="hybridMultilevel"/>
    <w:tmpl w:val="BA3881C4"/>
    <w:lvl w:ilvl="0" w:tplc="D0B66400">
      <w:start w:val="1"/>
      <w:numFmt w:val="bullet"/>
      <w:lvlText w:val=""/>
      <w:lvlJc w:val="left"/>
      <w:pPr>
        <w:ind w:left="360" w:hanging="360"/>
      </w:pPr>
      <w:rPr>
        <w:rFonts w:ascii="Symbol" w:eastAsia="Symbol" w:hAnsi="Symbol" w:cs="Symbol"/>
      </w:rPr>
    </w:lvl>
    <w:lvl w:ilvl="1" w:tplc="B708492C">
      <w:start w:val="1"/>
      <w:numFmt w:val="bullet"/>
      <w:lvlText w:val="o"/>
      <w:lvlJc w:val="left"/>
      <w:pPr>
        <w:ind w:left="1080" w:hanging="360"/>
      </w:pPr>
      <w:rPr>
        <w:rFonts w:ascii="Courier New" w:eastAsia="Courier New" w:hAnsi="Courier New" w:cs="Courier New"/>
      </w:rPr>
    </w:lvl>
    <w:lvl w:ilvl="2" w:tplc="8D9E7366">
      <w:start w:val="1"/>
      <w:numFmt w:val="bullet"/>
      <w:lvlText w:val=""/>
      <w:lvlJc w:val="left"/>
      <w:pPr>
        <w:ind w:left="1800" w:hanging="360"/>
      </w:pPr>
      <w:rPr>
        <w:rFonts w:ascii="Wingdings" w:eastAsia="Wingdings" w:hAnsi="Wingdings" w:cs="Wingdings"/>
      </w:rPr>
    </w:lvl>
    <w:lvl w:ilvl="3" w:tplc="895C2C7C">
      <w:start w:val="1"/>
      <w:numFmt w:val="bullet"/>
      <w:lvlText w:val=""/>
      <w:lvlJc w:val="left"/>
      <w:pPr>
        <w:ind w:left="2520" w:hanging="360"/>
      </w:pPr>
      <w:rPr>
        <w:rFonts w:ascii="Symbol" w:eastAsia="Symbol" w:hAnsi="Symbol" w:cs="Symbol"/>
      </w:rPr>
    </w:lvl>
    <w:lvl w:ilvl="4" w:tplc="E4DEB832">
      <w:start w:val="1"/>
      <w:numFmt w:val="bullet"/>
      <w:lvlText w:val="o"/>
      <w:lvlJc w:val="left"/>
      <w:pPr>
        <w:ind w:left="3240" w:hanging="360"/>
      </w:pPr>
      <w:rPr>
        <w:rFonts w:ascii="Courier New" w:eastAsia="Courier New" w:hAnsi="Courier New" w:cs="Courier New"/>
      </w:rPr>
    </w:lvl>
    <w:lvl w:ilvl="5" w:tplc="F9EEBFFE">
      <w:start w:val="1"/>
      <w:numFmt w:val="bullet"/>
      <w:lvlText w:val=""/>
      <w:lvlJc w:val="left"/>
      <w:pPr>
        <w:ind w:left="3960" w:hanging="360"/>
      </w:pPr>
      <w:rPr>
        <w:rFonts w:ascii="Wingdings" w:eastAsia="Wingdings" w:hAnsi="Wingdings" w:cs="Wingdings"/>
      </w:rPr>
    </w:lvl>
    <w:lvl w:ilvl="6" w:tplc="F020C472">
      <w:start w:val="1"/>
      <w:numFmt w:val="bullet"/>
      <w:lvlText w:val=""/>
      <w:lvlJc w:val="left"/>
      <w:pPr>
        <w:ind w:left="4680" w:hanging="360"/>
      </w:pPr>
      <w:rPr>
        <w:rFonts w:ascii="Symbol" w:eastAsia="Symbol" w:hAnsi="Symbol" w:cs="Symbol"/>
      </w:rPr>
    </w:lvl>
    <w:lvl w:ilvl="7" w:tplc="01D6ADA4">
      <w:start w:val="1"/>
      <w:numFmt w:val="bullet"/>
      <w:lvlText w:val="o"/>
      <w:lvlJc w:val="left"/>
      <w:pPr>
        <w:ind w:left="5400" w:hanging="360"/>
      </w:pPr>
      <w:rPr>
        <w:rFonts w:ascii="Courier New" w:eastAsia="Courier New" w:hAnsi="Courier New" w:cs="Courier New"/>
      </w:rPr>
    </w:lvl>
    <w:lvl w:ilvl="8" w:tplc="1C6E0698">
      <w:start w:val="1"/>
      <w:numFmt w:val="bullet"/>
      <w:lvlText w:val=""/>
      <w:lvlJc w:val="left"/>
      <w:pPr>
        <w:ind w:left="6120" w:hanging="360"/>
      </w:pPr>
      <w:rPr>
        <w:rFonts w:ascii="Wingdings" w:eastAsia="Wingdings" w:hAnsi="Wingdings" w:cs="Wingdings"/>
      </w:rPr>
    </w:lvl>
  </w:abstractNum>
  <w:abstractNum w:abstractNumId="3" w15:restartNumberingAfterBreak="0">
    <w:nsid w:val="09292545"/>
    <w:multiLevelType w:val="hybridMultilevel"/>
    <w:tmpl w:val="1BDA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74112"/>
    <w:multiLevelType w:val="hybridMultilevel"/>
    <w:tmpl w:val="37FC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8145A"/>
    <w:multiLevelType w:val="hybridMultilevel"/>
    <w:tmpl w:val="F06C1642"/>
    <w:lvl w:ilvl="0" w:tplc="F334DAD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F040F"/>
    <w:multiLevelType w:val="multilevel"/>
    <w:tmpl w:val="C238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0E53F0"/>
    <w:multiLevelType w:val="hybridMultilevel"/>
    <w:tmpl w:val="82D8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F425A"/>
    <w:multiLevelType w:val="hybridMultilevel"/>
    <w:tmpl w:val="4E708DE6"/>
    <w:lvl w:ilvl="0" w:tplc="529486CC">
      <w:start w:val="1"/>
      <w:numFmt w:val="bullet"/>
      <w:lvlText w:val=""/>
      <w:lvlJc w:val="left"/>
      <w:pPr>
        <w:ind w:left="360" w:hanging="360"/>
      </w:pPr>
      <w:rPr>
        <w:rFonts w:ascii="Symbol" w:eastAsia="Symbol" w:hAnsi="Symbol" w:cs="Symbol"/>
      </w:rPr>
    </w:lvl>
    <w:lvl w:ilvl="1" w:tplc="DCDA1DC8">
      <w:start w:val="1"/>
      <w:numFmt w:val="bullet"/>
      <w:lvlText w:val="o"/>
      <w:lvlJc w:val="left"/>
      <w:pPr>
        <w:ind w:left="1080" w:hanging="360"/>
      </w:pPr>
      <w:rPr>
        <w:rFonts w:ascii="Courier New" w:eastAsia="Courier New" w:hAnsi="Courier New" w:cs="Courier New"/>
      </w:rPr>
    </w:lvl>
    <w:lvl w:ilvl="2" w:tplc="08608854">
      <w:start w:val="1"/>
      <w:numFmt w:val="bullet"/>
      <w:lvlText w:val=""/>
      <w:lvlJc w:val="left"/>
      <w:pPr>
        <w:ind w:left="1800" w:hanging="360"/>
      </w:pPr>
      <w:rPr>
        <w:rFonts w:ascii="Wingdings" w:eastAsia="Wingdings" w:hAnsi="Wingdings" w:cs="Wingdings"/>
      </w:rPr>
    </w:lvl>
    <w:lvl w:ilvl="3" w:tplc="79CCE518">
      <w:start w:val="1"/>
      <w:numFmt w:val="bullet"/>
      <w:lvlText w:val=""/>
      <w:lvlJc w:val="left"/>
      <w:pPr>
        <w:ind w:left="2520" w:hanging="360"/>
      </w:pPr>
      <w:rPr>
        <w:rFonts w:ascii="Symbol" w:eastAsia="Symbol" w:hAnsi="Symbol" w:cs="Symbol"/>
      </w:rPr>
    </w:lvl>
    <w:lvl w:ilvl="4" w:tplc="882686C0">
      <w:start w:val="1"/>
      <w:numFmt w:val="bullet"/>
      <w:lvlText w:val="o"/>
      <w:lvlJc w:val="left"/>
      <w:pPr>
        <w:ind w:left="3240" w:hanging="360"/>
      </w:pPr>
      <w:rPr>
        <w:rFonts w:ascii="Courier New" w:eastAsia="Courier New" w:hAnsi="Courier New" w:cs="Courier New"/>
      </w:rPr>
    </w:lvl>
    <w:lvl w:ilvl="5" w:tplc="0A98E826">
      <w:start w:val="1"/>
      <w:numFmt w:val="bullet"/>
      <w:lvlText w:val=""/>
      <w:lvlJc w:val="left"/>
      <w:pPr>
        <w:ind w:left="3960" w:hanging="360"/>
      </w:pPr>
      <w:rPr>
        <w:rFonts w:ascii="Wingdings" w:eastAsia="Wingdings" w:hAnsi="Wingdings" w:cs="Wingdings"/>
      </w:rPr>
    </w:lvl>
    <w:lvl w:ilvl="6" w:tplc="AA9C9BD6">
      <w:start w:val="1"/>
      <w:numFmt w:val="bullet"/>
      <w:lvlText w:val=""/>
      <w:lvlJc w:val="left"/>
      <w:pPr>
        <w:ind w:left="4680" w:hanging="360"/>
      </w:pPr>
      <w:rPr>
        <w:rFonts w:ascii="Symbol" w:eastAsia="Symbol" w:hAnsi="Symbol" w:cs="Symbol"/>
      </w:rPr>
    </w:lvl>
    <w:lvl w:ilvl="7" w:tplc="E34ECC98">
      <w:start w:val="1"/>
      <w:numFmt w:val="bullet"/>
      <w:lvlText w:val="o"/>
      <w:lvlJc w:val="left"/>
      <w:pPr>
        <w:ind w:left="5400" w:hanging="360"/>
      </w:pPr>
      <w:rPr>
        <w:rFonts w:ascii="Courier New" w:eastAsia="Courier New" w:hAnsi="Courier New" w:cs="Courier New"/>
      </w:rPr>
    </w:lvl>
    <w:lvl w:ilvl="8" w:tplc="5FFCBAF2">
      <w:start w:val="1"/>
      <w:numFmt w:val="bullet"/>
      <w:lvlText w:val=""/>
      <w:lvlJc w:val="left"/>
      <w:pPr>
        <w:ind w:left="6120" w:hanging="360"/>
      </w:pPr>
      <w:rPr>
        <w:rFonts w:ascii="Wingdings" w:eastAsia="Wingdings" w:hAnsi="Wingdings" w:cs="Wingdings"/>
      </w:rPr>
    </w:lvl>
  </w:abstractNum>
  <w:abstractNum w:abstractNumId="9" w15:restartNumberingAfterBreak="0">
    <w:nsid w:val="28A74B40"/>
    <w:multiLevelType w:val="hybridMultilevel"/>
    <w:tmpl w:val="D542C704"/>
    <w:lvl w:ilvl="0" w:tplc="F334DAD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A7E05"/>
    <w:multiLevelType w:val="hybridMultilevel"/>
    <w:tmpl w:val="8D3A7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14CB0"/>
    <w:multiLevelType w:val="hybridMultilevel"/>
    <w:tmpl w:val="634CB4D8"/>
    <w:lvl w:ilvl="0" w:tplc="3C3AFEEC">
      <w:start w:val="1"/>
      <w:numFmt w:val="bullet"/>
      <w:lvlText w:val=""/>
      <w:lvlJc w:val="left"/>
      <w:pPr>
        <w:ind w:left="360" w:hanging="360"/>
      </w:pPr>
      <w:rPr>
        <w:rFonts w:ascii="Symbol" w:eastAsia="Symbol" w:hAnsi="Symbol" w:cs="Symbol"/>
      </w:rPr>
    </w:lvl>
    <w:lvl w:ilvl="1" w:tplc="4FEC99C0">
      <w:start w:val="1"/>
      <w:numFmt w:val="bullet"/>
      <w:lvlText w:val="o"/>
      <w:lvlJc w:val="left"/>
      <w:pPr>
        <w:ind w:left="1080" w:hanging="360"/>
      </w:pPr>
      <w:rPr>
        <w:rFonts w:ascii="Courier New" w:eastAsia="Courier New" w:hAnsi="Courier New" w:cs="Courier New"/>
      </w:rPr>
    </w:lvl>
    <w:lvl w:ilvl="2" w:tplc="D06C50F8">
      <w:start w:val="1"/>
      <w:numFmt w:val="bullet"/>
      <w:lvlText w:val=""/>
      <w:lvlJc w:val="left"/>
      <w:pPr>
        <w:ind w:left="1800" w:hanging="360"/>
      </w:pPr>
      <w:rPr>
        <w:rFonts w:ascii="Wingdings" w:eastAsia="Wingdings" w:hAnsi="Wingdings" w:cs="Wingdings"/>
      </w:rPr>
    </w:lvl>
    <w:lvl w:ilvl="3" w:tplc="A9EE87EA">
      <w:start w:val="1"/>
      <w:numFmt w:val="bullet"/>
      <w:lvlText w:val=""/>
      <w:lvlJc w:val="left"/>
      <w:pPr>
        <w:ind w:left="2520" w:hanging="360"/>
      </w:pPr>
      <w:rPr>
        <w:rFonts w:ascii="Symbol" w:eastAsia="Symbol" w:hAnsi="Symbol" w:cs="Symbol"/>
      </w:rPr>
    </w:lvl>
    <w:lvl w:ilvl="4" w:tplc="BCBAA1D2">
      <w:start w:val="1"/>
      <w:numFmt w:val="bullet"/>
      <w:lvlText w:val="o"/>
      <w:lvlJc w:val="left"/>
      <w:pPr>
        <w:ind w:left="3240" w:hanging="360"/>
      </w:pPr>
      <w:rPr>
        <w:rFonts w:ascii="Courier New" w:eastAsia="Courier New" w:hAnsi="Courier New" w:cs="Courier New"/>
      </w:rPr>
    </w:lvl>
    <w:lvl w:ilvl="5" w:tplc="5C3CCF30">
      <w:start w:val="1"/>
      <w:numFmt w:val="bullet"/>
      <w:lvlText w:val=""/>
      <w:lvlJc w:val="left"/>
      <w:pPr>
        <w:ind w:left="3960" w:hanging="360"/>
      </w:pPr>
      <w:rPr>
        <w:rFonts w:ascii="Wingdings" w:eastAsia="Wingdings" w:hAnsi="Wingdings" w:cs="Wingdings"/>
      </w:rPr>
    </w:lvl>
    <w:lvl w:ilvl="6" w:tplc="0DB66120">
      <w:start w:val="1"/>
      <w:numFmt w:val="bullet"/>
      <w:lvlText w:val=""/>
      <w:lvlJc w:val="left"/>
      <w:pPr>
        <w:ind w:left="4680" w:hanging="360"/>
      </w:pPr>
      <w:rPr>
        <w:rFonts w:ascii="Symbol" w:eastAsia="Symbol" w:hAnsi="Symbol" w:cs="Symbol"/>
      </w:rPr>
    </w:lvl>
    <w:lvl w:ilvl="7" w:tplc="6ED698E4">
      <w:start w:val="1"/>
      <w:numFmt w:val="bullet"/>
      <w:lvlText w:val="o"/>
      <w:lvlJc w:val="left"/>
      <w:pPr>
        <w:ind w:left="5400" w:hanging="360"/>
      </w:pPr>
      <w:rPr>
        <w:rFonts w:ascii="Courier New" w:eastAsia="Courier New" w:hAnsi="Courier New" w:cs="Courier New"/>
      </w:rPr>
    </w:lvl>
    <w:lvl w:ilvl="8" w:tplc="F9A00062">
      <w:start w:val="1"/>
      <w:numFmt w:val="bullet"/>
      <w:lvlText w:val=""/>
      <w:lvlJc w:val="left"/>
      <w:pPr>
        <w:ind w:left="6120" w:hanging="360"/>
      </w:pPr>
      <w:rPr>
        <w:rFonts w:ascii="Wingdings" w:eastAsia="Wingdings" w:hAnsi="Wingdings" w:cs="Wingdings"/>
      </w:rPr>
    </w:lvl>
  </w:abstractNum>
  <w:abstractNum w:abstractNumId="12" w15:restartNumberingAfterBreak="0">
    <w:nsid w:val="2C9644B0"/>
    <w:multiLevelType w:val="hybridMultilevel"/>
    <w:tmpl w:val="C616C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023A0"/>
    <w:multiLevelType w:val="hybridMultilevel"/>
    <w:tmpl w:val="BAFCD7FA"/>
    <w:lvl w:ilvl="0" w:tplc="B3D698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C85034"/>
    <w:multiLevelType w:val="hybridMultilevel"/>
    <w:tmpl w:val="2786C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A7884"/>
    <w:multiLevelType w:val="multilevel"/>
    <w:tmpl w:val="83DE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B5350"/>
    <w:multiLevelType w:val="hybridMultilevel"/>
    <w:tmpl w:val="EF5A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22099E"/>
    <w:multiLevelType w:val="hybridMultilevel"/>
    <w:tmpl w:val="0FB0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376E41"/>
    <w:multiLevelType w:val="hybridMultilevel"/>
    <w:tmpl w:val="E57E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D5BCE"/>
    <w:multiLevelType w:val="hybridMultilevel"/>
    <w:tmpl w:val="520288E2"/>
    <w:lvl w:ilvl="0" w:tplc="D2C20A9E">
      <w:start w:val="1"/>
      <w:numFmt w:val="bullet"/>
      <w:lvlText w:val=""/>
      <w:lvlJc w:val="left"/>
      <w:pPr>
        <w:ind w:left="360" w:hanging="360"/>
      </w:pPr>
      <w:rPr>
        <w:rFonts w:ascii="Symbol" w:eastAsia="Symbol" w:hAnsi="Symbol" w:cs="Symbol"/>
      </w:rPr>
    </w:lvl>
    <w:lvl w:ilvl="1" w:tplc="A1248742">
      <w:start w:val="1"/>
      <w:numFmt w:val="bullet"/>
      <w:lvlText w:val="o"/>
      <w:lvlJc w:val="left"/>
      <w:pPr>
        <w:ind w:left="1080" w:hanging="360"/>
      </w:pPr>
      <w:rPr>
        <w:rFonts w:ascii="Courier New" w:eastAsia="Courier New" w:hAnsi="Courier New" w:cs="Courier New"/>
      </w:rPr>
    </w:lvl>
    <w:lvl w:ilvl="2" w:tplc="75105576">
      <w:start w:val="1"/>
      <w:numFmt w:val="bullet"/>
      <w:lvlText w:val=""/>
      <w:lvlJc w:val="left"/>
      <w:pPr>
        <w:ind w:left="1800" w:hanging="360"/>
      </w:pPr>
      <w:rPr>
        <w:rFonts w:ascii="Wingdings" w:eastAsia="Wingdings" w:hAnsi="Wingdings" w:cs="Wingdings"/>
      </w:rPr>
    </w:lvl>
    <w:lvl w:ilvl="3" w:tplc="073CD344">
      <w:start w:val="1"/>
      <w:numFmt w:val="bullet"/>
      <w:lvlText w:val=""/>
      <w:lvlJc w:val="left"/>
      <w:pPr>
        <w:ind w:left="2520" w:hanging="360"/>
      </w:pPr>
      <w:rPr>
        <w:rFonts w:ascii="Symbol" w:eastAsia="Symbol" w:hAnsi="Symbol" w:cs="Symbol"/>
      </w:rPr>
    </w:lvl>
    <w:lvl w:ilvl="4" w:tplc="691481DC">
      <w:start w:val="1"/>
      <w:numFmt w:val="bullet"/>
      <w:lvlText w:val="o"/>
      <w:lvlJc w:val="left"/>
      <w:pPr>
        <w:ind w:left="3240" w:hanging="360"/>
      </w:pPr>
      <w:rPr>
        <w:rFonts w:ascii="Courier New" w:eastAsia="Courier New" w:hAnsi="Courier New" w:cs="Courier New"/>
      </w:rPr>
    </w:lvl>
    <w:lvl w:ilvl="5" w:tplc="3E827E28">
      <w:start w:val="1"/>
      <w:numFmt w:val="bullet"/>
      <w:lvlText w:val=""/>
      <w:lvlJc w:val="left"/>
      <w:pPr>
        <w:ind w:left="3960" w:hanging="360"/>
      </w:pPr>
      <w:rPr>
        <w:rFonts w:ascii="Wingdings" w:eastAsia="Wingdings" w:hAnsi="Wingdings" w:cs="Wingdings"/>
      </w:rPr>
    </w:lvl>
    <w:lvl w:ilvl="6" w:tplc="577CA1A4">
      <w:start w:val="1"/>
      <w:numFmt w:val="bullet"/>
      <w:lvlText w:val=""/>
      <w:lvlJc w:val="left"/>
      <w:pPr>
        <w:ind w:left="4680" w:hanging="360"/>
      </w:pPr>
      <w:rPr>
        <w:rFonts w:ascii="Symbol" w:eastAsia="Symbol" w:hAnsi="Symbol" w:cs="Symbol"/>
      </w:rPr>
    </w:lvl>
    <w:lvl w:ilvl="7" w:tplc="98C67512">
      <w:start w:val="1"/>
      <w:numFmt w:val="bullet"/>
      <w:lvlText w:val="o"/>
      <w:lvlJc w:val="left"/>
      <w:pPr>
        <w:ind w:left="5400" w:hanging="360"/>
      </w:pPr>
      <w:rPr>
        <w:rFonts w:ascii="Courier New" w:eastAsia="Courier New" w:hAnsi="Courier New" w:cs="Courier New"/>
      </w:rPr>
    </w:lvl>
    <w:lvl w:ilvl="8" w:tplc="A77A6896">
      <w:start w:val="1"/>
      <w:numFmt w:val="bullet"/>
      <w:lvlText w:val=""/>
      <w:lvlJc w:val="left"/>
      <w:pPr>
        <w:ind w:left="6120" w:hanging="360"/>
      </w:pPr>
      <w:rPr>
        <w:rFonts w:ascii="Wingdings" w:eastAsia="Wingdings" w:hAnsi="Wingdings" w:cs="Wingdings"/>
      </w:rPr>
    </w:lvl>
  </w:abstractNum>
  <w:abstractNum w:abstractNumId="20" w15:restartNumberingAfterBreak="0">
    <w:nsid w:val="4E346B55"/>
    <w:multiLevelType w:val="hybridMultilevel"/>
    <w:tmpl w:val="E4A67AA6"/>
    <w:lvl w:ilvl="0" w:tplc="B3E869F4">
      <w:start w:val="1"/>
      <w:numFmt w:val="bullet"/>
      <w:lvlText w:val=""/>
      <w:lvlJc w:val="left"/>
      <w:pPr>
        <w:ind w:left="360" w:hanging="360"/>
      </w:pPr>
      <w:rPr>
        <w:rFonts w:ascii="Symbol" w:eastAsia="Symbol" w:hAnsi="Symbol" w:cs="Symbol"/>
      </w:rPr>
    </w:lvl>
    <w:lvl w:ilvl="1" w:tplc="4B00A6C8">
      <w:start w:val="1"/>
      <w:numFmt w:val="bullet"/>
      <w:lvlText w:val="o"/>
      <w:lvlJc w:val="left"/>
      <w:pPr>
        <w:ind w:left="1080" w:hanging="360"/>
      </w:pPr>
      <w:rPr>
        <w:rFonts w:ascii="Courier New" w:eastAsia="Courier New" w:hAnsi="Courier New" w:cs="Courier New"/>
      </w:rPr>
    </w:lvl>
    <w:lvl w:ilvl="2" w:tplc="D79C1890">
      <w:start w:val="1"/>
      <w:numFmt w:val="bullet"/>
      <w:lvlText w:val=""/>
      <w:lvlJc w:val="left"/>
      <w:pPr>
        <w:ind w:left="1800" w:hanging="360"/>
      </w:pPr>
      <w:rPr>
        <w:rFonts w:ascii="Wingdings" w:eastAsia="Wingdings" w:hAnsi="Wingdings" w:cs="Wingdings"/>
      </w:rPr>
    </w:lvl>
    <w:lvl w:ilvl="3" w:tplc="91D418FC">
      <w:start w:val="1"/>
      <w:numFmt w:val="bullet"/>
      <w:lvlText w:val=""/>
      <w:lvlJc w:val="left"/>
      <w:pPr>
        <w:ind w:left="2520" w:hanging="360"/>
      </w:pPr>
      <w:rPr>
        <w:rFonts w:ascii="Symbol" w:eastAsia="Symbol" w:hAnsi="Symbol" w:cs="Symbol"/>
      </w:rPr>
    </w:lvl>
    <w:lvl w:ilvl="4" w:tplc="E632BD1C">
      <w:start w:val="1"/>
      <w:numFmt w:val="bullet"/>
      <w:lvlText w:val="o"/>
      <w:lvlJc w:val="left"/>
      <w:pPr>
        <w:ind w:left="3240" w:hanging="360"/>
      </w:pPr>
      <w:rPr>
        <w:rFonts w:ascii="Courier New" w:eastAsia="Courier New" w:hAnsi="Courier New" w:cs="Courier New"/>
      </w:rPr>
    </w:lvl>
    <w:lvl w:ilvl="5" w:tplc="888E1F8C">
      <w:start w:val="1"/>
      <w:numFmt w:val="bullet"/>
      <w:lvlText w:val=""/>
      <w:lvlJc w:val="left"/>
      <w:pPr>
        <w:ind w:left="3960" w:hanging="360"/>
      </w:pPr>
      <w:rPr>
        <w:rFonts w:ascii="Wingdings" w:eastAsia="Wingdings" w:hAnsi="Wingdings" w:cs="Wingdings"/>
      </w:rPr>
    </w:lvl>
    <w:lvl w:ilvl="6" w:tplc="8C1A6894">
      <w:start w:val="1"/>
      <w:numFmt w:val="bullet"/>
      <w:lvlText w:val=""/>
      <w:lvlJc w:val="left"/>
      <w:pPr>
        <w:ind w:left="4680" w:hanging="360"/>
      </w:pPr>
      <w:rPr>
        <w:rFonts w:ascii="Symbol" w:eastAsia="Symbol" w:hAnsi="Symbol" w:cs="Symbol"/>
      </w:rPr>
    </w:lvl>
    <w:lvl w:ilvl="7" w:tplc="782A6B8A">
      <w:start w:val="1"/>
      <w:numFmt w:val="bullet"/>
      <w:lvlText w:val="o"/>
      <w:lvlJc w:val="left"/>
      <w:pPr>
        <w:ind w:left="5400" w:hanging="360"/>
      </w:pPr>
      <w:rPr>
        <w:rFonts w:ascii="Courier New" w:eastAsia="Courier New" w:hAnsi="Courier New" w:cs="Courier New"/>
      </w:rPr>
    </w:lvl>
    <w:lvl w:ilvl="8" w:tplc="F876605E">
      <w:start w:val="1"/>
      <w:numFmt w:val="bullet"/>
      <w:lvlText w:val=""/>
      <w:lvlJc w:val="left"/>
      <w:pPr>
        <w:ind w:left="6120" w:hanging="360"/>
      </w:pPr>
      <w:rPr>
        <w:rFonts w:ascii="Wingdings" w:eastAsia="Wingdings" w:hAnsi="Wingdings" w:cs="Wingdings"/>
      </w:rPr>
    </w:lvl>
  </w:abstractNum>
  <w:abstractNum w:abstractNumId="21" w15:restartNumberingAfterBreak="0">
    <w:nsid w:val="53842D1B"/>
    <w:multiLevelType w:val="hybridMultilevel"/>
    <w:tmpl w:val="5174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CE459B"/>
    <w:multiLevelType w:val="hybridMultilevel"/>
    <w:tmpl w:val="EA26475E"/>
    <w:lvl w:ilvl="0" w:tplc="2018A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681792"/>
    <w:multiLevelType w:val="hybridMultilevel"/>
    <w:tmpl w:val="E0C2043E"/>
    <w:lvl w:ilvl="0" w:tplc="2ADE1616">
      <w:start w:val="1"/>
      <w:numFmt w:val="bullet"/>
      <w:lvlText w:val=""/>
      <w:lvlJc w:val="left"/>
      <w:pPr>
        <w:ind w:left="360" w:hanging="360"/>
      </w:pPr>
      <w:rPr>
        <w:rFonts w:ascii="Symbol" w:eastAsia="Symbol" w:hAnsi="Symbol" w:cs="Symbol"/>
      </w:rPr>
    </w:lvl>
    <w:lvl w:ilvl="1" w:tplc="CE2A95E2">
      <w:start w:val="1"/>
      <w:numFmt w:val="bullet"/>
      <w:lvlText w:val="o"/>
      <w:lvlJc w:val="left"/>
      <w:pPr>
        <w:ind w:left="1080" w:hanging="360"/>
      </w:pPr>
      <w:rPr>
        <w:rFonts w:ascii="Courier New" w:eastAsia="Courier New" w:hAnsi="Courier New" w:cs="Courier New"/>
      </w:rPr>
    </w:lvl>
    <w:lvl w:ilvl="2" w:tplc="6BAE619A">
      <w:start w:val="1"/>
      <w:numFmt w:val="bullet"/>
      <w:lvlText w:val=""/>
      <w:lvlJc w:val="left"/>
      <w:pPr>
        <w:ind w:left="1800" w:hanging="360"/>
      </w:pPr>
      <w:rPr>
        <w:rFonts w:ascii="Wingdings" w:eastAsia="Wingdings" w:hAnsi="Wingdings" w:cs="Wingdings"/>
      </w:rPr>
    </w:lvl>
    <w:lvl w:ilvl="3" w:tplc="DA2EAE2A">
      <w:start w:val="1"/>
      <w:numFmt w:val="bullet"/>
      <w:lvlText w:val=""/>
      <w:lvlJc w:val="left"/>
      <w:pPr>
        <w:ind w:left="2520" w:hanging="360"/>
      </w:pPr>
      <w:rPr>
        <w:rFonts w:ascii="Symbol" w:eastAsia="Symbol" w:hAnsi="Symbol" w:cs="Symbol"/>
      </w:rPr>
    </w:lvl>
    <w:lvl w:ilvl="4" w:tplc="02ACCCEE">
      <w:start w:val="1"/>
      <w:numFmt w:val="bullet"/>
      <w:lvlText w:val="o"/>
      <w:lvlJc w:val="left"/>
      <w:pPr>
        <w:ind w:left="3240" w:hanging="360"/>
      </w:pPr>
      <w:rPr>
        <w:rFonts w:ascii="Courier New" w:eastAsia="Courier New" w:hAnsi="Courier New" w:cs="Courier New"/>
      </w:rPr>
    </w:lvl>
    <w:lvl w:ilvl="5" w:tplc="4A74AB42">
      <w:start w:val="1"/>
      <w:numFmt w:val="bullet"/>
      <w:lvlText w:val=""/>
      <w:lvlJc w:val="left"/>
      <w:pPr>
        <w:ind w:left="3960" w:hanging="360"/>
      </w:pPr>
      <w:rPr>
        <w:rFonts w:ascii="Wingdings" w:eastAsia="Wingdings" w:hAnsi="Wingdings" w:cs="Wingdings"/>
      </w:rPr>
    </w:lvl>
    <w:lvl w:ilvl="6" w:tplc="B63E1D66">
      <w:start w:val="1"/>
      <w:numFmt w:val="bullet"/>
      <w:lvlText w:val=""/>
      <w:lvlJc w:val="left"/>
      <w:pPr>
        <w:ind w:left="4680" w:hanging="360"/>
      </w:pPr>
      <w:rPr>
        <w:rFonts w:ascii="Symbol" w:eastAsia="Symbol" w:hAnsi="Symbol" w:cs="Symbol"/>
      </w:rPr>
    </w:lvl>
    <w:lvl w:ilvl="7" w:tplc="523068E2">
      <w:start w:val="1"/>
      <w:numFmt w:val="bullet"/>
      <w:lvlText w:val="o"/>
      <w:lvlJc w:val="left"/>
      <w:pPr>
        <w:ind w:left="5400" w:hanging="360"/>
      </w:pPr>
      <w:rPr>
        <w:rFonts w:ascii="Courier New" w:eastAsia="Courier New" w:hAnsi="Courier New" w:cs="Courier New"/>
      </w:rPr>
    </w:lvl>
    <w:lvl w:ilvl="8" w:tplc="25F2FE6E">
      <w:start w:val="1"/>
      <w:numFmt w:val="bullet"/>
      <w:lvlText w:val=""/>
      <w:lvlJc w:val="left"/>
      <w:pPr>
        <w:ind w:left="6120" w:hanging="360"/>
      </w:pPr>
      <w:rPr>
        <w:rFonts w:ascii="Wingdings" w:eastAsia="Wingdings" w:hAnsi="Wingdings" w:cs="Wingdings"/>
      </w:rPr>
    </w:lvl>
  </w:abstractNum>
  <w:abstractNum w:abstractNumId="24" w15:restartNumberingAfterBreak="0">
    <w:nsid w:val="599608CD"/>
    <w:multiLevelType w:val="hybridMultilevel"/>
    <w:tmpl w:val="873EB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A13F2B"/>
    <w:multiLevelType w:val="hybridMultilevel"/>
    <w:tmpl w:val="5B68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EB2D69"/>
    <w:multiLevelType w:val="hybridMultilevel"/>
    <w:tmpl w:val="6384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C35591"/>
    <w:multiLevelType w:val="hybridMultilevel"/>
    <w:tmpl w:val="AE3E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D91A9C"/>
    <w:multiLevelType w:val="hybridMultilevel"/>
    <w:tmpl w:val="22322126"/>
    <w:lvl w:ilvl="0" w:tplc="F43407CE">
      <w:start w:val="1"/>
      <w:numFmt w:val="bullet"/>
      <w:lvlText w:val=""/>
      <w:lvlJc w:val="left"/>
      <w:pPr>
        <w:ind w:left="360" w:hanging="360"/>
      </w:pPr>
      <w:rPr>
        <w:rFonts w:ascii="Symbol" w:eastAsia="Symbol" w:hAnsi="Symbol" w:cs="Symbol"/>
      </w:rPr>
    </w:lvl>
    <w:lvl w:ilvl="1" w:tplc="B45A77D8">
      <w:start w:val="1"/>
      <w:numFmt w:val="bullet"/>
      <w:lvlText w:val="o"/>
      <w:lvlJc w:val="left"/>
      <w:pPr>
        <w:ind w:left="1080" w:hanging="360"/>
      </w:pPr>
      <w:rPr>
        <w:rFonts w:ascii="Courier New" w:eastAsia="Courier New" w:hAnsi="Courier New" w:cs="Courier New"/>
      </w:rPr>
    </w:lvl>
    <w:lvl w:ilvl="2" w:tplc="3B4648FA">
      <w:start w:val="1"/>
      <w:numFmt w:val="bullet"/>
      <w:lvlText w:val=""/>
      <w:lvlJc w:val="left"/>
      <w:pPr>
        <w:ind w:left="1800" w:hanging="360"/>
      </w:pPr>
      <w:rPr>
        <w:rFonts w:ascii="Wingdings" w:eastAsia="Wingdings" w:hAnsi="Wingdings" w:cs="Wingdings"/>
      </w:rPr>
    </w:lvl>
    <w:lvl w:ilvl="3" w:tplc="1C009CDC">
      <w:start w:val="1"/>
      <w:numFmt w:val="bullet"/>
      <w:lvlText w:val=""/>
      <w:lvlJc w:val="left"/>
      <w:pPr>
        <w:ind w:left="2520" w:hanging="360"/>
      </w:pPr>
      <w:rPr>
        <w:rFonts w:ascii="Symbol" w:eastAsia="Symbol" w:hAnsi="Symbol" w:cs="Symbol"/>
      </w:rPr>
    </w:lvl>
    <w:lvl w:ilvl="4" w:tplc="0EA06098">
      <w:start w:val="1"/>
      <w:numFmt w:val="bullet"/>
      <w:lvlText w:val="o"/>
      <w:lvlJc w:val="left"/>
      <w:pPr>
        <w:ind w:left="3240" w:hanging="360"/>
      </w:pPr>
      <w:rPr>
        <w:rFonts w:ascii="Courier New" w:eastAsia="Courier New" w:hAnsi="Courier New" w:cs="Courier New"/>
      </w:rPr>
    </w:lvl>
    <w:lvl w:ilvl="5" w:tplc="350672D0">
      <w:start w:val="1"/>
      <w:numFmt w:val="bullet"/>
      <w:lvlText w:val=""/>
      <w:lvlJc w:val="left"/>
      <w:pPr>
        <w:ind w:left="3960" w:hanging="360"/>
      </w:pPr>
      <w:rPr>
        <w:rFonts w:ascii="Wingdings" w:eastAsia="Wingdings" w:hAnsi="Wingdings" w:cs="Wingdings"/>
      </w:rPr>
    </w:lvl>
    <w:lvl w:ilvl="6" w:tplc="2070C432">
      <w:start w:val="1"/>
      <w:numFmt w:val="bullet"/>
      <w:lvlText w:val=""/>
      <w:lvlJc w:val="left"/>
      <w:pPr>
        <w:ind w:left="4680" w:hanging="360"/>
      </w:pPr>
      <w:rPr>
        <w:rFonts w:ascii="Symbol" w:eastAsia="Symbol" w:hAnsi="Symbol" w:cs="Symbol"/>
      </w:rPr>
    </w:lvl>
    <w:lvl w:ilvl="7" w:tplc="6E38D62A">
      <w:start w:val="1"/>
      <w:numFmt w:val="bullet"/>
      <w:lvlText w:val="o"/>
      <w:lvlJc w:val="left"/>
      <w:pPr>
        <w:ind w:left="5400" w:hanging="360"/>
      </w:pPr>
      <w:rPr>
        <w:rFonts w:ascii="Courier New" w:eastAsia="Courier New" w:hAnsi="Courier New" w:cs="Courier New"/>
      </w:rPr>
    </w:lvl>
    <w:lvl w:ilvl="8" w:tplc="BC4E8A44">
      <w:start w:val="1"/>
      <w:numFmt w:val="bullet"/>
      <w:lvlText w:val=""/>
      <w:lvlJc w:val="left"/>
      <w:pPr>
        <w:ind w:left="6120" w:hanging="360"/>
      </w:pPr>
      <w:rPr>
        <w:rFonts w:ascii="Wingdings" w:eastAsia="Wingdings" w:hAnsi="Wingdings" w:cs="Wingdings"/>
      </w:rPr>
    </w:lvl>
  </w:abstractNum>
  <w:abstractNum w:abstractNumId="29" w15:restartNumberingAfterBreak="0">
    <w:nsid w:val="6D0347D5"/>
    <w:multiLevelType w:val="hybridMultilevel"/>
    <w:tmpl w:val="F2E4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D5EA4"/>
    <w:multiLevelType w:val="hybridMultilevel"/>
    <w:tmpl w:val="2D0C9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B32214"/>
    <w:multiLevelType w:val="hybridMultilevel"/>
    <w:tmpl w:val="1510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886D72"/>
    <w:multiLevelType w:val="hybridMultilevel"/>
    <w:tmpl w:val="12C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914353"/>
    <w:multiLevelType w:val="hybridMultilevel"/>
    <w:tmpl w:val="11D8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1F1614"/>
    <w:multiLevelType w:val="multilevel"/>
    <w:tmpl w:val="70CE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2F6003"/>
    <w:multiLevelType w:val="hybridMultilevel"/>
    <w:tmpl w:val="56349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0C2003"/>
    <w:multiLevelType w:val="hybridMultilevel"/>
    <w:tmpl w:val="3D2E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006778">
    <w:abstractNumId w:val="7"/>
  </w:num>
  <w:num w:numId="2" w16cid:durableId="1478689865">
    <w:abstractNumId w:val="30"/>
  </w:num>
  <w:num w:numId="3" w16cid:durableId="1868564825">
    <w:abstractNumId w:val="21"/>
  </w:num>
  <w:num w:numId="4" w16cid:durableId="511065203">
    <w:abstractNumId w:val="35"/>
  </w:num>
  <w:num w:numId="5" w16cid:durableId="106776386">
    <w:abstractNumId w:val="1"/>
  </w:num>
  <w:num w:numId="6" w16cid:durableId="136994577">
    <w:abstractNumId w:val="22"/>
  </w:num>
  <w:num w:numId="7" w16cid:durableId="258293270">
    <w:abstractNumId w:val="13"/>
  </w:num>
  <w:num w:numId="8" w16cid:durableId="663897155">
    <w:abstractNumId w:val="18"/>
  </w:num>
  <w:num w:numId="9" w16cid:durableId="1687363221">
    <w:abstractNumId w:val="4"/>
  </w:num>
  <w:num w:numId="10" w16cid:durableId="1912616988">
    <w:abstractNumId w:val="10"/>
  </w:num>
  <w:num w:numId="11" w16cid:durableId="2020540990">
    <w:abstractNumId w:val="27"/>
  </w:num>
  <w:num w:numId="12" w16cid:durableId="1307735836">
    <w:abstractNumId w:val="5"/>
  </w:num>
  <w:num w:numId="13" w16cid:durableId="1475216628">
    <w:abstractNumId w:val="9"/>
  </w:num>
  <w:num w:numId="14" w16cid:durableId="1412385307">
    <w:abstractNumId w:val="34"/>
  </w:num>
  <w:num w:numId="15" w16cid:durableId="942106387">
    <w:abstractNumId w:val="3"/>
  </w:num>
  <w:num w:numId="16" w16cid:durableId="1578202260">
    <w:abstractNumId w:val="15"/>
  </w:num>
  <w:num w:numId="17" w16cid:durableId="1203204577">
    <w:abstractNumId w:val="26"/>
  </w:num>
  <w:num w:numId="18" w16cid:durableId="121047074">
    <w:abstractNumId w:val="33"/>
  </w:num>
  <w:num w:numId="19" w16cid:durableId="161166548">
    <w:abstractNumId w:val="31"/>
  </w:num>
  <w:num w:numId="20" w16cid:durableId="232391728">
    <w:abstractNumId w:val="0"/>
  </w:num>
  <w:num w:numId="21" w16cid:durableId="1798058950">
    <w:abstractNumId w:val="14"/>
  </w:num>
  <w:num w:numId="22" w16cid:durableId="219942512">
    <w:abstractNumId w:val="32"/>
  </w:num>
  <w:num w:numId="23" w16cid:durableId="386689840">
    <w:abstractNumId w:val="29"/>
  </w:num>
  <w:num w:numId="24" w16cid:durableId="357244543">
    <w:abstractNumId w:val="16"/>
  </w:num>
  <w:num w:numId="25" w16cid:durableId="1323503981">
    <w:abstractNumId w:val="36"/>
  </w:num>
  <w:num w:numId="26" w16cid:durableId="1931741589">
    <w:abstractNumId w:val="24"/>
  </w:num>
  <w:num w:numId="27" w16cid:durableId="1909340860">
    <w:abstractNumId w:val="12"/>
  </w:num>
  <w:num w:numId="28" w16cid:durableId="716514677">
    <w:abstractNumId w:val="6"/>
  </w:num>
  <w:num w:numId="29" w16cid:durableId="1650480396">
    <w:abstractNumId w:val="17"/>
  </w:num>
  <w:num w:numId="30" w16cid:durableId="2079400287">
    <w:abstractNumId w:val="28"/>
  </w:num>
  <w:num w:numId="31" w16cid:durableId="707415487">
    <w:abstractNumId w:val="20"/>
  </w:num>
  <w:num w:numId="32" w16cid:durableId="596250044">
    <w:abstractNumId w:val="19"/>
  </w:num>
  <w:num w:numId="33" w16cid:durableId="750781240">
    <w:abstractNumId w:val="11"/>
  </w:num>
  <w:num w:numId="34" w16cid:durableId="1146167570">
    <w:abstractNumId w:val="23"/>
  </w:num>
  <w:num w:numId="35" w16cid:durableId="1763448537">
    <w:abstractNumId w:val="25"/>
  </w:num>
  <w:num w:numId="36" w16cid:durableId="243760579">
    <w:abstractNumId w:val="8"/>
  </w:num>
  <w:num w:numId="37" w16cid:durableId="1967003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F6"/>
    <w:rsid w:val="00027246"/>
    <w:rsid w:val="00031DEA"/>
    <w:rsid w:val="00065CF7"/>
    <w:rsid w:val="0007151D"/>
    <w:rsid w:val="00090BC6"/>
    <w:rsid w:val="000C0A5C"/>
    <w:rsid w:val="000E3845"/>
    <w:rsid w:val="000E592E"/>
    <w:rsid w:val="00123063"/>
    <w:rsid w:val="001862BF"/>
    <w:rsid w:val="00191618"/>
    <w:rsid w:val="0019707E"/>
    <w:rsid w:val="001C7683"/>
    <w:rsid w:val="00247AAF"/>
    <w:rsid w:val="002803E2"/>
    <w:rsid w:val="00292321"/>
    <w:rsid w:val="0030068C"/>
    <w:rsid w:val="00341CC8"/>
    <w:rsid w:val="00366F1B"/>
    <w:rsid w:val="0038000A"/>
    <w:rsid w:val="003E1754"/>
    <w:rsid w:val="003F541D"/>
    <w:rsid w:val="0043336A"/>
    <w:rsid w:val="0046259B"/>
    <w:rsid w:val="00482D8C"/>
    <w:rsid w:val="004A48DD"/>
    <w:rsid w:val="0050357A"/>
    <w:rsid w:val="0052064D"/>
    <w:rsid w:val="00536FCE"/>
    <w:rsid w:val="005B441E"/>
    <w:rsid w:val="005B61D1"/>
    <w:rsid w:val="005D3450"/>
    <w:rsid w:val="006216D2"/>
    <w:rsid w:val="00635A5C"/>
    <w:rsid w:val="006458B4"/>
    <w:rsid w:val="006521AC"/>
    <w:rsid w:val="006705D8"/>
    <w:rsid w:val="00670E58"/>
    <w:rsid w:val="00691597"/>
    <w:rsid w:val="006E3CFD"/>
    <w:rsid w:val="0072000D"/>
    <w:rsid w:val="0076598E"/>
    <w:rsid w:val="007722DA"/>
    <w:rsid w:val="0078076E"/>
    <w:rsid w:val="007B460E"/>
    <w:rsid w:val="007E2A3E"/>
    <w:rsid w:val="00800C11"/>
    <w:rsid w:val="0081436F"/>
    <w:rsid w:val="00846689"/>
    <w:rsid w:val="008A01E3"/>
    <w:rsid w:val="008B4E95"/>
    <w:rsid w:val="008D2276"/>
    <w:rsid w:val="00920071"/>
    <w:rsid w:val="009371C0"/>
    <w:rsid w:val="0096323F"/>
    <w:rsid w:val="00986AC0"/>
    <w:rsid w:val="009B4A25"/>
    <w:rsid w:val="009C02F4"/>
    <w:rsid w:val="009E044F"/>
    <w:rsid w:val="009E1BF3"/>
    <w:rsid w:val="009F0D93"/>
    <w:rsid w:val="00A20847"/>
    <w:rsid w:val="00A71DB2"/>
    <w:rsid w:val="00AB5542"/>
    <w:rsid w:val="00AF533D"/>
    <w:rsid w:val="00B25C02"/>
    <w:rsid w:val="00B81EF4"/>
    <w:rsid w:val="00BA2509"/>
    <w:rsid w:val="00BD4635"/>
    <w:rsid w:val="00BF58E9"/>
    <w:rsid w:val="00C02A8D"/>
    <w:rsid w:val="00C10473"/>
    <w:rsid w:val="00C16B5D"/>
    <w:rsid w:val="00C20806"/>
    <w:rsid w:val="00C41F52"/>
    <w:rsid w:val="00C4768A"/>
    <w:rsid w:val="00C56BE3"/>
    <w:rsid w:val="00C56DAA"/>
    <w:rsid w:val="00CB14D0"/>
    <w:rsid w:val="00CB2673"/>
    <w:rsid w:val="00CB4625"/>
    <w:rsid w:val="00CD6341"/>
    <w:rsid w:val="00CF3755"/>
    <w:rsid w:val="00D2314F"/>
    <w:rsid w:val="00D37AC5"/>
    <w:rsid w:val="00D42908"/>
    <w:rsid w:val="00D45294"/>
    <w:rsid w:val="00D47156"/>
    <w:rsid w:val="00D52E6D"/>
    <w:rsid w:val="00D731F6"/>
    <w:rsid w:val="00D953A2"/>
    <w:rsid w:val="00DC4A7D"/>
    <w:rsid w:val="00DD0C87"/>
    <w:rsid w:val="00DD158E"/>
    <w:rsid w:val="00DE176E"/>
    <w:rsid w:val="00E270BF"/>
    <w:rsid w:val="00E37A4C"/>
    <w:rsid w:val="00E45615"/>
    <w:rsid w:val="00E53804"/>
    <w:rsid w:val="00E569F4"/>
    <w:rsid w:val="00E57657"/>
    <w:rsid w:val="00ED5C0D"/>
    <w:rsid w:val="00F5591D"/>
    <w:rsid w:val="00F66894"/>
    <w:rsid w:val="00F775EC"/>
    <w:rsid w:val="00F9784D"/>
    <w:rsid w:val="00FB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C968"/>
  <w15:chartTrackingRefBased/>
  <w15:docId w15:val="{AE31F87B-1D18-4316-A3BB-B5429D8A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semiHidden/>
    <w:unhideWhenUsed/>
    <w:qFormat/>
    <w:rsid w:val="006E3CFD"/>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1F6"/>
    <w:rPr>
      <w:color w:val="0563C1" w:themeColor="hyperlink"/>
      <w:u w:val="single"/>
    </w:rPr>
  </w:style>
  <w:style w:type="character" w:styleId="UnresolvedMention">
    <w:name w:val="Unresolved Mention"/>
    <w:basedOn w:val="DefaultParagraphFont"/>
    <w:uiPriority w:val="99"/>
    <w:semiHidden/>
    <w:unhideWhenUsed/>
    <w:rsid w:val="00D731F6"/>
    <w:rPr>
      <w:color w:val="605E5C"/>
      <w:shd w:val="clear" w:color="auto" w:fill="E1DFDD"/>
    </w:rPr>
  </w:style>
  <w:style w:type="paragraph" w:styleId="ListParagraph">
    <w:name w:val="List Paragraph"/>
    <w:basedOn w:val="Normal"/>
    <w:uiPriority w:val="34"/>
    <w:qFormat/>
    <w:rsid w:val="00D731F6"/>
    <w:pPr>
      <w:ind w:left="720"/>
      <w:contextualSpacing/>
    </w:pPr>
  </w:style>
  <w:style w:type="paragraph" w:styleId="BalloonText">
    <w:name w:val="Balloon Text"/>
    <w:basedOn w:val="Normal"/>
    <w:link w:val="BalloonTextChar"/>
    <w:uiPriority w:val="99"/>
    <w:semiHidden/>
    <w:unhideWhenUsed/>
    <w:rsid w:val="00433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36A"/>
    <w:rPr>
      <w:rFonts w:ascii="Segoe UI" w:hAnsi="Segoe UI" w:cs="Segoe UI"/>
      <w:sz w:val="18"/>
      <w:szCs w:val="18"/>
    </w:rPr>
  </w:style>
  <w:style w:type="character" w:styleId="CommentReference">
    <w:name w:val="annotation reference"/>
    <w:basedOn w:val="DefaultParagraphFont"/>
    <w:unhideWhenUsed/>
    <w:rsid w:val="0043336A"/>
    <w:rPr>
      <w:sz w:val="16"/>
      <w:szCs w:val="16"/>
    </w:rPr>
  </w:style>
  <w:style w:type="paragraph" w:styleId="CommentText">
    <w:name w:val="annotation text"/>
    <w:basedOn w:val="Normal"/>
    <w:link w:val="CommentTextChar"/>
    <w:uiPriority w:val="99"/>
    <w:semiHidden/>
    <w:unhideWhenUsed/>
    <w:rsid w:val="0043336A"/>
    <w:pPr>
      <w:spacing w:line="240" w:lineRule="auto"/>
    </w:pPr>
    <w:rPr>
      <w:sz w:val="20"/>
      <w:szCs w:val="20"/>
    </w:rPr>
  </w:style>
  <w:style w:type="character" w:customStyle="1" w:styleId="CommentTextChar">
    <w:name w:val="Comment Text Char"/>
    <w:basedOn w:val="DefaultParagraphFont"/>
    <w:link w:val="CommentText"/>
    <w:uiPriority w:val="99"/>
    <w:semiHidden/>
    <w:rsid w:val="0043336A"/>
    <w:rPr>
      <w:sz w:val="20"/>
      <w:szCs w:val="20"/>
    </w:rPr>
  </w:style>
  <w:style w:type="paragraph" w:styleId="CommentSubject">
    <w:name w:val="annotation subject"/>
    <w:basedOn w:val="CommentText"/>
    <w:next w:val="CommentText"/>
    <w:link w:val="CommentSubjectChar"/>
    <w:uiPriority w:val="99"/>
    <w:semiHidden/>
    <w:unhideWhenUsed/>
    <w:rsid w:val="0043336A"/>
    <w:rPr>
      <w:b/>
      <w:bCs/>
    </w:rPr>
  </w:style>
  <w:style w:type="character" w:customStyle="1" w:styleId="CommentSubjectChar">
    <w:name w:val="Comment Subject Char"/>
    <w:basedOn w:val="CommentTextChar"/>
    <w:link w:val="CommentSubject"/>
    <w:uiPriority w:val="99"/>
    <w:semiHidden/>
    <w:rsid w:val="0043336A"/>
    <w:rPr>
      <w:b/>
      <w:bCs/>
      <w:sz w:val="20"/>
      <w:szCs w:val="20"/>
    </w:rPr>
  </w:style>
  <w:style w:type="paragraph" w:styleId="Revision">
    <w:name w:val="Revision"/>
    <w:hidden/>
    <w:uiPriority w:val="99"/>
    <w:semiHidden/>
    <w:rsid w:val="00B81EF4"/>
    <w:pPr>
      <w:spacing w:after="0" w:line="240" w:lineRule="auto"/>
    </w:pPr>
  </w:style>
  <w:style w:type="paragraph" w:styleId="NormalWeb">
    <w:name w:val="Normal (Web)"/>
    <w:basedOn w:val="Normal"/>
    <w:uiPriority w:val="99"/>
    <w:unhideWhenUsed/>
    <w:rsid w:val="000C0A5C"/>
    <w:pPr>
      <w:spacing w:after="0" w:line="240" w:lineRule="auto"/>
    </w:pPr>
    <w:rPr>
      <w:rFonts w:ascii="Calibri" w:eastAsia="Calibri" w:hAnsi="Calibri" w:cs="Calibri"/>
    </w:rPr>
  </w:style>
  <w:style w:type="character" w:customStyle="1" w:styleId="Heading3Char">
    <w:name w:val="Heading 3 Char"/>
    <w:basedOn w:val="DefaultParagraphFont"/>
    <w:link w:val="Heading3"/>
    <w:semiHidden/>
    <w:rsid w:val="006E3CF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08828">
      <w:bodyDiv w:val="1"/>
      <w:marLeft w:val="0"/>
      <w:marRight w:val="0"/>
      <w:marTop w:val="0"/>
      <w:marBottom w:val="0"/>
      <w:divBdr>
        <w:top w:val="none" w:sz="0" w:space="0" w:color="auto"/>
        <w:left w:val="none" w:sz="0" w:space="0" w:color="auto"/>
        <w:bottom w:val="none" w:sz="0" w:space="0" w:color="auto"/>
        <w:right w:val="none" w:sz="0" w:space="0" w:color="auto"/>
      </w:divBdr>
    </w:div>
    <w:div w:id="1349404267">
      <w:bodyDiv w:val="1"/>
      <w:marLeft w:val="0"/>
      <w:marRight w:val="0"/>
      <w:marTop w:val="0"/>
      <w:marBottom w:val="0"/>
      <w:divBdr>
        <w:top w:val="none" w:sz="0" w:space="0" w:color="auto"/>
        <w:left w:val="none" w:sz="0" w:space="0" w:color="auto"/>
        <w:bottom w:val="none" w:sz="0" w:space="0" w:color="auto"/>
        <w:right w:val="none" w:sz="0" w:space="0" w:color="auto"/>
      </w:divBdr>
    </w:div>
    <w:div w:id="161953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ruiter@foodshuttle.org" TargetMode="External"/><Relationship Id="rId4" Type="http://schemas.openxmlformats.org/officeDocument/2006/relationships/numbering" Target="numbering.xml"/><Relationship Id="rId9" Type="http://schemas.openxmlformats.org/officeDocument/2006/relationships/hyperlink" Target="mailto:recruiter@foodshutt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8FFF50695C374AAF87EEDBEF4B12E0" ma:contentTypeVersion="7" ma:contentTypeDescription="Create a new document." ma:contentTypeScope="" ma:versionID="f0868cfc0b074188eff622d0d4b4d6a6">
  <xsd:schema xmlns:xsd="http://www.w3.org/2001/XMLSchema" xmlns:xs="http://www.w3.org/2001/XMLSchema" xmlns:p="http://schemas.microsoft.com/office/2006/metadata/properties" xmlns:ns3="f7d2d738-0210-40fd-9179-bcd3b233fbf8" xmlns:ns4="bdbb0a9b-133b-49c5-94a4-4bfb9c0697d2" targetNamespace="http://schemas.microsoft.com/office/2006/metadata/properties" ma:root="true" ma:fieldsID="5048dc4ddbd5d46b7c83b007c160de82" ns3:_="" ns4:_="">
    <xsd:import namespace="f7d2d738-0210-40fd-9179-bcd3b233fbf8"/>
    <xsd:import namespace="bdbb0a9b-133b-49c5-94a4-4bfb9c0697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2d738-0210-40fd-9179-bcd3b233f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bb0a9b-133b-49c5-94a4-4bfb9c0697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7B072-CDC0-42EE-8115-A408830A25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7982DF-BBD1-4B4D-B838-048553A838D5}">
  <ds:schemaRefs>
    <ds:schemaRef ds:uri="http://schemas.microsoft.com/sharepoint/v3/contenttype/forms"/>
  </ds:schemaRefs>
</ds:datastoreItem>
</file>

<file path=customXml/itemProps3.xml><?xml version="1.0" encoding="utf-8"?>
<ds:datastoreItem xmlns:ds="http://schemas.openxmlformats.org/officeDocument/2006/customXml" ds:itemID="{F4227369-1E60-493F-A16C-89AC1B5F8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2d738-0210-40fd-9179-bcd3b233fbf8"/>
    <ds:schemaRef ds:uri="bdbb0a9b-133b-49c5-94a4-4bfb9c069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Breazeale-King</dc:creator>
  <cp:keywords/>
  <dc:description/>
  <cp:lastModifiedBy>Rose Mitchell</cp:lastModifiedBy>
  <cp:revision>4</cp:revision>
  <cp:lastPrinted>2026-04-01T18:33:00Z</cp:lastPrinted>
  <dcterms:created xsi:type="dcterms:W3CDTF">2026-04-01T18:48:00Z</dcterms:created>
  <dcterms:modified xsi:type="dcterms:W3CDTF">2026-04-01T19:33:00Z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0x010100F28FFF50695C374AAF87EEDBEF4B12E0</vt:lpwstr>
  </property>
</Properties>
</file>