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DDCD" w14:textId="7BF74949" w:rsidR="00C56BE3" w:rsidRDefault="00D731F6" w:rsidP="00D731F6">
      <w:pPr>
        <w:jc w:val="center"/>
        <w:rPr>
          <w:sz w:val="36"/>
          <w:szCs w:val="36"/>
        </w:rPr>
      </w:pPr>
      <w:r>
        <w:rPr>
          <w:noProof/>
          <w:sz w:val="36"/>
          <w:szCs w:val="36"/>
        </w:rPr>
        <mc:AlternateContent>
          <mc:Choice Requires="wps">
            <w:drawing>
              <wp:anchor distT="0" distB="0" distL="114300" distR="114300" simplePos="0" relativeHeight="251659264" behindDoc="0" locked="0" layoutInCell="1" allowOverlap="1" wp14:anchorId="448A5C1F" wp14:editId="4082A76C">
                <wp:simplePos x="0" y="0"/>
                <wp:positionH relativeFrom="margin">
                  <wp:posOffset>1781175</wp:posOffset>
                </wp:positionH>
                <wp:positionV relativeFrom="paragraph">
                  <wp:posOffset>-209550</wp:posOffset>
                </wp:positionV>
                <wp:extent cx="3429000" cy="1600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29000" cy="1600200"/>
                        </a:xfrm>
                        <a:prstGeom prst="rect">
                          <a:avLst/>
                        </a:prstGeom>
                        <a:solidFill>
                          <a:schemeClr val="lt1"/>
                        </a:solidFill>
                        <a:ln w="6350">
                          <a:noFill/>
                        </a:ln>
                      </wps:spPr>
                      <wps:txbx>
                        <w:txbxContent>
                          <w:p w14:paraId="63C2BEAF" w14:textId="4EDCC422" w:rsidR="006458B4" w:rsidRDefault="0038000A">
                            <w:r w:rsidRPr="0038000A">
                              <w:rPr>
                                <w:noProof/>
                              </w:rPr>
                              <w:drawing>
                                <wp:inline distT="0" distB="0" distL="0" distR="0" wp14:anchorId="40E860C9" wp14:editId="60DA3F88">
                                  <wp:extent cx="3029012"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120" cy="1425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5C1F" id="_x0000_t202" coordsize="21600,21600" o:spt="202" path="m,l,21600r21600,l21600,xe">
                <v:stroke joinstyle="miter"/>
                <v:path gradientshapeok="t" o:connecttype="rect"/>
              </v:shapetype>
              <v:shape id="Text Box 2" o:spid="_x0000_s1026" type="#_x0000_t202" style="position:absolute;left:0;text-align:left;margin-left:140.25pt;margin-top:-16.5pt;width:270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" fillcolor="white [3201]" stroked="f" strokeweight=".5pt">
                <v:textbox>
                  <w:txbxContent>
                    <w:p w14:paraId="63C2BEAF" w14:textId="4EDCC422" w:rsidR="006458B4" w:rsidRDefault="0038000A">
                      <w:r w:rsidRPr="0038000A">
                        <w:rPr>
                          <w:noProof/>
                        </w:rPr>
                        <w:drawing>
                          <wp:inline distT="0" distB="0" distL="0" distR="0" wp14:anchorId="40E860C9" wp14:editId="60DA3F88">
                            <wp:extent cx="3029012"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120" cy="1425148"/>
                                    </a:xfrm>
                                    <a:prstGeom prst="rect">
                                      <a:avLst/>
                                    </a:prstGeom>
                                    <a:noFill/>
                                    <a:ln>
                                      <a:noFill/>
                                    </a:ln>
                                  </pic:spPr>
                                </pic:pic>
                              </a:graphicData>
                            </a:graphic>
                          </wp:inline>
                        </w:drawing>
                      </w:r>
                    </w:p>
                  </w:txbxContent>
                </v:textbox>
                <w10:wrap anchorx="margin"/>
              </v:shape>
            </w:pict>
          </mc:Fallback>
        </mc:AlternateContent>
      </w:r>
    </w:p>
    <w:p w14:paraId="4F56FF39" w14:textId="14365B4F" w:rsidR="00D731F6" w:rsidRDefault="00D731F6" w:rsidP="00D731F6">
      <w:pPr>
        <w:jc w:val="center"/>
        <w:rPr>
          <w:sz w:val="36"/>
          <w:szCs w:val="36"/>
        </w:rPr>
      </w:pPr>
    </w:p>
    <w:p w14:paraId="7DF186CD" w14:textId="72A145AB" w:rsidR="00D731F6" w:rsidRPr="00D731F6" w:rsidRDefault="00D731F6" w:rsidP="00D731F6">
      <w:pPr>
        <w:jc w:val="center"/>
        <w:rPr>
          <w:sz w:val="36"/>
          <w:szCs w:val="36"/>
        </w:rPr>
      </w:pPr>
    </w:p>
    <w:p w14:paraId="0F84AECF" w14:textId="7FE586F2" w:rsidR="00D731F6" w:rsidRDefault="00D731F6" w:rsidP="00D731F6">
      <w:pPr>
        <w:jc w:val="center"/>
      </w:pPr>
    </w:p>
    <w:p w14:paraId="23770034" w14:textId="337617AE" w:rsidR="00D731F6" w:rsidRDefault="00D731F6" w:rsidP="00D731F6">
      <w:pPr>
        <w:jc w:val="center"/>
        <w:rPr>
          <w:b/>
          <w:bCs/>
          <w:sz w:val="32"/>
          <w:szCs w:val="32"/>
        </w:rPr>
      </w:pPr>
      <w:r w:rsidRPr="00D731F6">
        <w:rPr>
          <w:b/>
          <w:bCs/>
          <w:sz w:val="32"/>
          <w:szCs w:val="32"/>
        </w:rPr>
        <w:t>JOB POSTING</w:t>
      </w:r>
    </w:p>
    <w:p w14:paraId="3FC72E24" w14:textId="574201E1" w:rsidR="00D94EA6" w:rsidRPr="00D94EA6" w:rsidRDefault="00D94EA6" w:rsidP="00D94EA6">
      <w:pPr>
        <w:jc w:val="center"/>
        <w:rPr>
          <w:rFonts w:cstheme="minorHAnsi"/>
          <w:b/>
          <w:bCs/>
          <w:sz w:val="32"/>
          <w:szCs w:val="32"/>
          <w:u w:val="single"/>
        </w:rPr>
      </w:pPr>
      <w:r w:rsidRPr="00D94EA6">
        <w:rPr>
          <w:rFonts w:cstheme="minorHAnsi"/>
          <w:b/>
          <w:bCs/>
          <w:i/>
          <w:sz w:val="32"/>
          <w:szCs w:val="32"/>
        </w:rPr>
        <w:t>Volunteer Services Coordinator</w:t>
      </w:r>
    </w:p>
    <w:p w14:paraId="594D7FF6" w14:textId="5D8E8668" w:rsidR="00D731F6" w:rsidRPr="00D731F6" w:rsidRDefault="00D731F6" w:rsidP="00D731F6">
      <w:pPr>
        <w:rPr>
          <w:b/>
          <w:bCs/>
          <w:sz w:val="24"/>
          <w:szCs w:val="24"/>
          <w:u w:val="single"/>
        </w:rPr>
      </w:pPr>
      <w:r w:rsidRPr="00D731F6">
        <w:rPr>
          <w:b/>
          <w:bCs/>
          <w:sz w:val="24"/>
          <w:szCs w:val="24"/>
          <w:u w:val="single"/>
        </w:rPr>
        <w:t>ABOUT US</w:t>
      </w:r>
    </w:p>
    <w:p w14:paraId="1571519D" w14:textId="77777777" w:rsidR="00822429" w:rsidRDefault="00822429" w:rsidP="00F775EC">
      <w:pPr>
        <w:pStyle w:val="NormalWeb"/>
        <w:rPr>
          <w:rFonts w:asciiTheme="minorHAnsi" w:eastAsiaTheme="minorHAnsi" w:hAnsiTheme="minorHAnsi" w:cstheme="minorBidi"/>
          <w:i/>
          <w:iCs/>
          <w:sz w:val="24"/>
          <w:szCs w:val="24"/>
        </w:rPr>
      </w:pPr>
      <w:r w:rsidRPr="00822429">
        <w:rPr>
          <w:rFonts w:asciiTheme="minorHAnsi" w:eastAsiaTheme="minorHAnsi" w:hAnsiTheme="minorHAnsi" w:cstheme="minorBidi"/>
          <w:i/>
          <w:iCs/>
          <w:sz w:val="24"/>
          <w:szCs w:val="24"/>
        </w:rPr>
        <w:t xml:space="preserve">Inter-Faith Food Shuttle envisions a hunger-free community. We feed our neighbors, teach self-sufficiency, and grow healthy foods by cultivating innovative approaches to end hunger. As a member of Feeding America, the Food Shuttle distributes over 14 million pounds of food per year, 47% of which is fresh produce. From Grocery Bags for Seniors, </w:t>
      </w:r>
      <w:proofErr w:type="spellStart"/>
      <w:r w:rsidRPr="00822429">
        <w:rPr>
          <w:rFonts w:asciiTheme="minorHAnsi" w:eastAsiaTheme="minorHAnsi" w:hAnsiTheme="minorHAnsi" w:cstheme="minorBidi"/>
          <w:i/>
          <w:iCs/>
          <w:sz w:val="24"/>
          <w:szCs w:val="24"/>
        </w:rPr>
        <w:t>BackPack</w:t>
      </w:r>
      <w:proofErr w:type="spellEnd"/>
      <w:r w:rsidRPr="00822429">
        <w:rPr>
          <w:rFonts w:asciiTheme="minorHAnsi" w:eastAsiaTheme="minorHAnsi" w:hAnsiTheme="minorHAnsi" w:cstheme="minorBidi"/>
          <w:i/>
          <w:iCs/>
          <w:sz w:val="24"/>
          <w:szCs w:val="24"/>
        </w:rPr>
        <w:t xml:space="preserve"> Buddies, and School Pantries; to Community Health Education and Mobile Markets; Catering and Culinary Job Training; and Community Gardening and a 14-Acre Farm; we go directly to the point of need to empower people and overcome the burden of hunger.   </w:t>
      </w:r>
    </w:p>
    <w:p w14:paraId="44BC88FF" w14:textId="77777777" w:rsidR="00822429" w:rsidRDefault="00822429" w:rsidP="00F775EC">
      <w:pPr>
        <w:pStyle w:val="NormalWeb"/>
        <w:rPr>
          <w:rFonts w:asciiTheme="minorHAnsi" w:eastAsiaTheme="minorHAnsi" w:hAnsiTheme="minorHAnsi" w:cstheme="minorBidi"/>
          <w:i/>
          <w:iCs/>
          <w:sz w:val="24"/>
          <w:szCs w:val="24"/>
        </w:rPr>
      </w:pPr>
    </w:p>
    <w:p w14:paraId="4E1A0FB6" w14:textId="77777777" w:rsidR="00D94EA6" w:rsidRPr="00D94EA6" w:rsidRDefault="00D94EA6" w:rsidP="00D94EA6">
      <w:pPr>
        <w:rPr>
          <w:rFonts w:cstheme="minorHAnsi"/>
          <w:i/>
          <w:iCs/>
          <w:sz w:val="24"/>
          <w:szCs w:val="24"/>
        </w:rPr>
      </w:pPr>
      <w:r w:rsidRPr="00D94EA6">
        <w:rPr>
          <w:rFonts w:cstheme="minorHAnsi"/>
          <w:i/>
          <w:iCs/>
          <w:sz w:val="24"/>
          <w:szCs w:val="24"/>
        </w:rPr>
        <w:t>The Volunteer Services Team is responsible for the recruitment, placement, retention, and recognition of all volunteer resources, including interns, for the Inter-Faith Food Shuttle.</w:t>
      </w:r>
    </w:p>
    <w:p w14:paraId="2F2C6410" w14:textId="77777777" w:rsidR="00D94EA6" w:rsidRPr="00D94EA6" w:rsidRDefault="00D94EA6" w:rsidP="00D94EA6">
      <w:pPr>
        <w:rPr>
          <w:rFonts w:cstheme="minorHAnsi"/>
          <w:i/>
          <w:iCs/>
          <w:sz w:val="24"/>
          <w:szCs w:val="24"/>
        </w:rPr>
      </w:pPr>
      <w:r w:rsidRPr="00D94EA6">
        <w:rPr>
          <w:rFonts w:cstheme="minorHAnsi"/>
          <w:i/>
          <w:iCs/>
          <w:sz w:val="24"/>
          <w:szCs w:val="24"/>
        </w:rPr>
        <w:t xml:space="preserve">The Volunteer Services Coordinator coordinates recruitment, scheduling, and database management for all volunteer-based operations for Food Distribution, Community Agriculture, Nutrition, and Education in our service counties. Leads virtual volunteer services efforts. </w:t>
      </w:r>
    </w:p>
    <w:p w14:paraId="1DDAE94D" w14:textId="77777777" w:rsidR="00D94EA6" w:rsidRPr="00D94EA6" w:rsidRDefault="00D94EA6" w:rsidP="00D94EA6">
      <w:pPr>
        <w:rPr>
          <w:rFonts w:cstheme="minorHAnsi"/>
          <w:i/>
          <w:iCs/>
          <w:sz w:val="24"/>
          <w:szCs w:val="24"/>
        </w:rPr>
      </w:pPr>
      <w:r w:rsidRPr="00D94EA6">
        <w:rPr>
          <w:rFonts w:cstheme="minorHAnsi"/>
          <w:i/>
          <w:iCs/>
          <w:sz w:val="24"/>
          <w:szCs w:val="24"/>
        </w:rPr>
        <w:t xml:space="preserve">Critical to this role are the abilities to build strong partnerships both inside and outside the Food Shuttle and to recruit, place and retain a diverse and energized group of dedicated volunteer resources.  The Volunteer Coordinator will work to place volunteers to ensure that vital Food Shuttle operations are appropriately staffed </w:t>
      </w:r>
      <w:proofErr w:type="gramStart"/>
      <w:r w:rsidRPr="00D94EA6">
        <w:rPr>
          <w:rFonts w:cstheme="minorHAnsi"/>
          <w:i/>
          <w:iCs/>
          <w:sz w:val="24"/>
          <w:szCs w:val="24"/>
        </w:rPr>
        <w:t>in order to</w:t>
      </w:r>
      <w:proofErr w:type="gramEnd"/>
      <w:r w:rsidRPr="00D94EA6">
        <w:rPr>
          <w:rFonts w:cstheme="minorHAnsi"/>
          <w:i/>
          <w:iCs/>
          <w:sz w:val="24"/>
          <w:szCs w:val="24"/>
        </w:rPr>
        <w:t xml:space="preserve"> meet the organization’s mission and strategic goals.</w:t>
      </w:r>
    </w:p>
    <w:p w14:paraId="58989A28" w14:textId="0F6B3438" w:rsidR="001862BF" w:rsidRDefault="00D731F6" w:rsidP="00492A34">
      <w:pPr>
        <w:spacing w:line="240" w:lineRule="auto"/>
        <w:rPr>
          <w:b/>
          <w:bCs/>
          <w:sz w:val="24"/>
          <w:szCs w:val="24"/>
          <w:u w:val="single"/>
        </w:rPr>
      </w:pPr>
      <w:r w:rsidRPr="00D731F6">
        <w:rPr>
          <w:b/>
          <w:bCs/>
          <w:sz w:val="24"/>
          <w:szCs w:val="24"/>
          <w:u w:val="single"/>
        </w:rPr>
        <w:t>DUTIES AND RESPONSIBILITIES</w:t>
      </w:r>
    </w:p>
    <w:p w14:paraId="5F774D9B" w14:textId="77777777" w:rsidR="00D94EA6" w:rsidRPr="00D94EA6" w:rsidRDefault="00D94EA6" w:rsidP="00492A34">
      <w:pPr>
        <w:spacing w:line="240" w:lineRule="auto"/>
        <w:rPr>
          <w:rFonts w:cstheme="minorHAnsi"/>
          <w:sz w:val="24"/>
          <w:szCs w:val="24"/>
        </w:rPr>
      </w:pPr>
      <w:r w:rsidRPr="00D94EA6">
        <w:rPr>
          <w:rFonts w:cstheme="minorHAnsi"/>
          <w:sz w:val="24"/>
          <w:szCs w:val="24"/>
        </w:rPr>
        <w:t>The Volunteer Services Team is responsible for the recruitment, placement, retention, and recognition of all volunteer resources, including interns, for the Inter-Faith Food Shuttle.</w:t>
      </w:r>
    </w:p>
    <w:p w14:paraId="51A3CEB2" w14:textId="77777777" w:rsidR="00D94EA6" w:rsidRPr="00D94EA6" w:rsidRDefault="00D94EA6" w:rsidP="00D94EA6">
      <w:pPr>
        <w:rPr>
          <w:rFonts w:cstheme="minorHAnsi"/>
          <w:sz w:val="24"/>
          <w:szCs w:val="24"/>
        </w:rPr>
      </w:pPr>
      <w:r w:rsidRPr="00D94EA6">
        <w:rPr>
          <w:rFonts w:cstheme="minorHAnsi"/>
          <w:sz w:val="24"/>
          <w:szCs w:val="24"/>
        </w:rPr>
        <w:t xml:space="preserve">The Volunteer Services Coordinator coordinates recruitment, scheduling, and database management for all volunteer-based operations for Food Distribution, Community Agriculture, Nutrition, and Education in our service counties. Leads virtual volunteer services efforts. </w:t>
      </w:r>
    </w:p>
    <w:p w14:paraId="10D91520" w14:textId="77777777" w:rsidR="00D94EA6" w:rsidRPr="00D94EA6" w:rsidRDefault="00D94EA6" w:rsidP="00492A34">
      <w:pPr>
        <w:spacing w:line="240" w:lineRule="auto"/>
        <w:rPr>
          <w:rFonts w:cstheme="minorHAnsi"/>
          <w:sz w:val="24"/>
          <w:szCs w:val="24"/>
        </w:rPr>
      </w:pPr>
      <w:r w:rsidRPr="00D94EA6">
        <w:rPr>
          <w:rFonts w:cstheme="minorHAnsi"/>
          <w:sz w:val="24"/>
          <w:szCs w:val="24"/>
        </w:rPr>
        <w:t xml:space="preserve">Critical to this role are the abilities to build strong partnerships both inside and outside the Food Shuttle and to recruit, place and retain a diverse and energized group of dedicated volunteer resources.  The Volunteer Coordinator will work to place volunteers to ensure that vital Food Shuttle operations are appropriately staffed </w:t>
      </w:r>
      <w:proofErr w:type="gramStart"/>
      <w:r w:rsidRPr="00D94EA6">
        <w:rPr>
          <w:rFonts w:cstheme="minorHAnsi"/>
          <w:sz w:val="24"/>
          <w:szCs w:val="24"/>
        </w:rPr>
        <w:t>in order to</w:t>
      </w:r>
      <w:proofErr w:type="gramEnd"/>
      <w:r w:rsidRPr="00D94EA6">
        <w:rPr>
          <w:rFonts w:cstheme="minorHAnsi"/>
          <w:sz w:val="24"/>
          <w:szCs w:val="24"/>
        </w:rPr>
        <w:t xml:space="preserve"> meet the organization’s mission and strategic goals.</w:t>
      </w:r>
    </w:p>
    <w:p w14:paraId="18B68B7F" w14:textId="4344522E" w:rsidR="00D731F6" w:rsidRDefault="00D731F6" w:rsidP="00492A34">
      <w:pPr>
        <w:spacing w:line="240" w:lineRule="auto"/>
        <w:rPr>
          <w:b/>
          <w:bCs/>
          <w:sz w:val="24"/>
          <w:szCs w:val="24"/>
          <w:u w:val="single"/>
        </w:rPr>
      </w:pPr>
      <w:r w:rsidRPr="00D731F6">
        <w:rPr>
          <w:b/>
          <w:bCs/>
          <w:sz w:val="24"/>
          <w:szCs w:val="24"/>
          <w:u w:val="single"/>
        </w:rPr>
        <w:t>QUALIFICATIONS</w:t>
      </w:r>
    </w:p>
    <w:p w14:paraId="01F31374" w14:textId="77777777" w:rsidR="00D94EA6" w:rsidRPr="00D94EA6" w:rsidRDefault="00D94EA6" w:rsidP="00492A34">
      <w:pPr>
        <w:spacing w:after="0" w:line="240" w:lineRule="auto"/>
        <w:rPr>
          <w:rFonts w:cstheme="minorHAnsi"/>
          <w:sz w:val="24"/>
          <w:szCs w:val="24"/>
        </w:rPr>
      </w:pPr>
      <w:r w:rsidRPr="00D94EA6">
        <w:rPr>
          <w:rFonts w:cstheme="minorHAnsi"/>
          <w:sz w:val="24"/>
          <w:szCs w:val="24"/>
        </w:rPr>
        <w:t>Bachelor’s degree in human services, nonprofit management, or marketing preferred.</w:t>
      </w:r>
    </w:p>
    <w:p w14:paraId="653DEFA7" w14:textId="77777777" w:rsidR="00D94EA6" w:rsidRPr="00D94EA6" w:rsidRDefault="00D94EA6" w:rsidP="00492A34">
      <w:pPr>
        <w:spacing w:after="0" w:line="240" w:lineRule="auto"/>
        <w:rPr>
          <w:rFonts w:cstheme="minorHAnsi"/>
          <w:sz w:val="24"/>
          <w:szCs w:val="24"/>
        </w:rPr>
      </w:pPr>
      <w:r w:rsidRPr="00D94EA6">
        <w:rPr>
          <w:rFonts w:cstheme="minorHAnsi"/>
          <w:sz w:val="24"/>
          <w:szCs w:val="24"/>
        </w:rPr>
        <w:t>At least 1 year of successful volunteer administration and/ or relationship management.</w:t>
      </w:r>
    </w:p>
    <w:p w14:paraId="353F31DE" w14:textId="77777777" w:rsidR="00492A34" w:rsidRDefault="00492A34" w:rsidP="00492A34">
      <w:pPr>
        <w:spacing w:line="240" w:lineRule="auto"/>
        <w:rPr>
          <w:b/>
          <w:bCs/>
          <w:sz w:val="24"/>
          <w:szCs w:val="24"/>
          <w:u w:val="single"/>
        </w:rPr>
      </w:pPr>
    </w:p>
    <w:p w14:paraId="601D3AB8" w14:textId="03D248CA" w:rsidR="00D94EA6" w:rsidRDefault="00D94EA6" w:rsidP="00492A34">
      <w:pPr>
        <w:spacing w:line="240" w:lineRule="auto"/>
        <w:rPr>
          <w:b/>
          <w:bCs/>
          <w:sz w:val="24"/>
          <w:szCs w:val="24"/>
          <w:u w:val="single"/>
        </w:rPr>
      </w:pPr>
      <w:r>
        <w:rPr>
          <w:b/>
          <w:bCs/>
          <w:sz w:val="24"/>
          <w:szCs w:val="24"/>
          <w:u w:val="single"/>
        </w:rPr>
        <w:lastRenderedPageBreak/>
        <w:t>KNOWLEDGE, SKILLS, AND ABILITIES</w:t>
      </w:r>
    </w:p>
    <w:p w14:paraId="04C6A93E" w14:textId="77777777" w:rsidR="00D94EA6" w:rsidRPr="00D94EA6" w:rsidRDefault="00D94EA6" w:rsidP="00492A34">
      <w:pPr>
        <w:spacing w:after="0" w:line="240" w:lineRule="auto"/>
        <w:rPr>
          <w:rFonts w:cstheme="minorHAnsi"/>
          <w:sz w:val="24"/>
          <w:szCs w:val="24"/>
        </w:rPr>
      </w:pPr>
      <w:r w:rsidRPr="00D94EA6">
        <w:rPr>
          <w:rFonts w:cstheme="minorHAnsi"/>
          <w:sz w:val="24"/>
          <w:szCs w:val="24"/>
        </w:rPr>
        <w:t>Strong management and supervisorial skills.</w:t>
      </w:r>
    </w:p>
    <w:p w14:paraId="545755BC" w14:textId="77777777" w:rsidR="00D94EA6" w:rsidRPr="00D94EA6" w:rsidRDefault="00D94EA6" w:rsidP="00492A34">
      <w:pPr>
        <w:spacing w:after="0" w:line="240" w:lineRule="auto"/>
        <w:rPr>
          <w:rFonts w:cstheme="minorHAnsi"/>
          <w:sz w:val="24"/>
          <w:szCs w:val="24"/>
        </w:rPr>
      </w:pPr>
      <w:r w:rsidRPr="00D94EA6">
        <w:rPr>
          <w:rFonts w:cstheme="minorHAnsi"/>
          <w:sz w:val="24"/>
          <w:szCs w:val="24"/>
        </w:rPr>
        <w:t>Very strong ability to multi-task and balance projects at various stages simultaneously.</w:t>
      </w:r>
    </w:p>
    <w:p w14:paraId="3580FF90" w14:textId="77777777" w:rsidR="00D94EA6" w:rsidRPr="00D94EA6" w:rsidRDefault="00D94EA6" w:rsidP="00D94EA6">
      <w:pPr>
        <w:spacing w:after="0"/>
        <w:rPr>
          <w:rFonts w:cstheme="minorHAnsi"/>
          <w:sz w:val="24"/>
          <w:szCs w:val="24"/>
        </w:rPr>
      </w:pPr>
      <w:r w:rsidRPr="00D94EA6">
        <w:rPr>
          <w:rFonts w:cstheme="minorHAnsi"/>
          <w:sz w:val="24"/>
          <w:szCs w:val="24"/>
        </w:rPr>
        <w:t>Strong scheduling, follow-up, and interpersonal skills</w:t>
      </w:r>
    </w:p>
    <w:p w14:paraId="30D9113A" w14:textId="77777777" w:rsidR="00D94EA6" w:rsidRPr="00D94EA6" w:rsidRDefault="00D94EA6" w:rsidP="00D94EA6">
      <w:pPr>
        <w:spacing w:after="0"/>
        <w:rPr>
          <w:rFonts w:cstheme="minorHAnsi"/>
          <w:sz w:val="24"/>
          <w:szCs w:val="24"/>
        </w:rPr>
      </w:pPr>
      <w:r w:rsidRPr="00D94EA6">
        <w:rPr>
          <w:rFonts w:cstheme="minorHAnsi"/>
          <w:sz w:val="24"/>
          <w:szCs w:val="24"/>
        </w:rPr>
        <w:t>Excellent communication/public-speaking skills</w:t>
      </w:r>
    </w:p>
    <w:p w14:paraId="1276B6B7" w14:textId="77777777" w:rsidR="00D94EA6" w:rsidRPr="00D94EA6" w:rsidRDefault="00D94EA6" w:rsidP="00D94EA6">
      <w:pPr>
        <w:spacing w:after="0"/>
        <w:rPr>
          <w:rFonts w:cstheme="minorHAnsi"/>
          <w:sz w:val="24"/>
          <w:szCs w:val="24"/>
        </w:rPr>
      </w:pPr>
      <w:r w:rsidRPr="00D94EA6">
        <w:rPr>
          <w:rFonts w:cstheme="minorHAnsi"/>
          <w:sz w:val="24"/>
          <w:szCs w:val="24"/>
        </w:rPr>
        <w:t>Computer literacy, including Microsoft Office Suites and database management.</w:t>
      </w:r>
    </w:p>
    <w:p w14:paraId="6F4C3962" w14:textId="77777777" w:rsidR="00D94EA6" w:rsidRPr="00D94EA6" w:rsidRDefault="00D94EA6" w:rsidP="00D94EA6">
      <w:pPr>
        <w:spacing w:after="0"/>
        <w:rPr>
          <w:rFonts w:cstheme="minorHAnsi"/>
          <w:sz w:val="24"/>
          <w:szCs w:val="24"/>
        </w:rPr>
      </w:pPr>
      <w:r w:rsidRPr="00D94EA6">
        <w:rPr>
          <w:rFonts w:cstheme="minorHAnsi"/>
          <w:sz w:val="24"/>
          <w:szCs w:val="24"/>
        </w:rPr>
        <w:t>Able to solve problems or overcome issues quickly and creatively.</w:t>
      </w:r>
    </w:p>
    <w:p w14:paraId="5A425990" w14:textId="77777777" w:rsidR="00D94EA6" w:rsidRPr="00D94EA6" w:rsidRDefault="00D94EA6" w:rsidP="00D94EA6">
      <w:pPr>
        <w:spacing w:after="0"/>
        <w:rPr>
          <w:rFonts w:cstheme="minorHAnsi"/>
          <w:sz w:val="24"/>
          <w:szCs w:val="24"/>
        </w:rPr>
      </w:pPr>
      <w:r w:rsidRPr="00D94EA6">
        <w:rPr>
          <w:rFonts w:cstheme="minorHAnsi"/>
          <w:sz w:val="24"/>
          <w:szCs w:val="24"/>
        </w:rPr>
        <w:t>Passionate about eradicating hunger.</w:t>
      </w:r>
    </w:p>
    <w:p w14:paraId="3E72D7FB" w14:textId="77777777" w:rsidR="00D94EA6" w:rsidRPr="00D94EA6" w:rsidRDefault="00D94EA6" w:rsidP="00D94EA6">
      <w:pPr>
        <w:spacing w:after="0"/>
        <w:rPr>
          <w:rFonts w:cstheme="minorHAnsi"/>
          <w:sz w:val="24"/>
          <w:szCs w:val="24"/>
        </w:rPr>
      </w:pPr>
      <w:r w:rsidRPr="00D94EA6">
        <w:rPr>
          <w:rFonts w:cstheme="minorHAnsi"/>
          <w:sz w:val="24"/>
          <w:szCs w:val="24"/>
        </w:rPr>
        <w:t>Proven ability to work steadily and independently with minimum supervision.</w:t>
      </w:r>
    </w:p>
    <w:p w14:paraId="56D49CE3" w14:textId="77777777" w:rsidR="00D94EA6" w:rsidRPr="00D94EA6" w:rsidRDefault="00D94EA6" w:rsidP="00492A34">
      <w:pPr>
        <w:spacing w:after="0" w:line="360" w:lineRule="auto"/>
        <w:rPr>
          <w:rFonts w:cstheme="minorHAnsi"/>
          <w:sz w:val="24"/>
          <w:szCs w:val="24"/>
        </w:rPr>
      </w:pPr>
      <w:r w:rsidRPr="00D94EA6">
        <w:rPr>
          <w:rFonts w:cstheme="minorHAnsi"/>
          <w:sz w:val="24"/>
          <w:szCs w:val="24"/>
        </w:rPr>
        <w:t>Ability to work positively with a team.</w:t>
      </w:r>
    </w:p>
    <w:p w14:paraId="4FD257F9" w14:textId="0A18846F" w:rsidR="00BD4635" w:rsidRDefault="00BD4635" w:rsidP="00492A34">
      <w:pPr>
        <w:spacing w:line="240" w:lineRule="auto"/>
        <w:rPr>
          <w:b/>
          <w:bCs/>
          <w:sz w:val="24"/>
          <w:szCs w:val="24"/>
          <w:u w:val="single"/>
        </w:rPr>
      </w:pPr>
      <w:r>
        <w:rPr>
          <w:b/>
          <w:bCs/>
          <w:sz w:val="24"/>
          <w:szCs w:val="24"/>
          <w:u w:val="single"/>
        </w:rPr>
        <w:t>CORE COMPETENCIES</w:t>
      </w:r>
    </w:p>
    <w:p w14:paraId="72977542" w14:textId="77777777" w:rsidR="00492A34" w:rsidRPr="00492A34" w:rsidRDefault="00492A34" w:rsidP="00492A34">
      <w:pPr>
        <w:pStyle w:val="ListParagraph"/>
        <w:spacing w:after="0" w:line="240" w:lineRule="auto"/>
        <w:ind w:left="0"/>
        <w:rPr>
          <w:rFonts w:cstheme="minorHAnsi"/>
          <w:sz w:val="24"/>
          <w:szCs w:val="24"/>
        </w:rPr>
      </w:pPr>
      <w:r w:rsidRPr="00492A34">
        <w:rPr>
          <w:rFonts w:cstheme="minorHAnsi"/>
          <w:sz w:val="24"/>
          <w:szCs w:val="24"/>
        </w:rPr>
        <w:t>Managing Change: The ability to demonstrate support for innovation and for organizational changes needed to improve the organization’s effectiveness; initiating, sponsoring, and implementing organizational change; helping others to successfully manage organizational change.</w:t>
      </w:r>
    </w:p>
    <w:p w14:paraId="377A5FA3" w14:textId="77777777" w:rsidR="00492A34" w:rsidRPr="00492A34" w:rsidRDefault="00492A34" w:rsidP="00492A34">
      <w:pPr>
        <w:pStyle w:val="ListParagraph"/>
        <w:spacing w:after="0" w:line="240" w:lineRule="auto"/>
        <w:ind w:left="0"/>
        <w:rPr>
          <w:rFonts w:cstheme="minorHAnsi"/>
          <w:sz w:val="24"/>
          <w:szCs w:val="24"/>
        </w:rPr>
      </w:pPr>
    </w:p>
    <w:p w14:paraId="6CB3B107" w14:textId="77777777" w:rsidR="00492A34" w:rsidRPr="00492A34" w:rsidRDefault="00492A34" w:rsidP="00492A34">
      <w:pPr>
        <w:pStyle w:val="ListParagraph"/>
        <w:spacing w:after="0" w:line="240" w:lineRule="auto"/>
        <w:ind w:left="0"/>
        <w:rPr>
          <w:rFonts w:cstheme="minorHAnsi"/>
          <w:sz w:val="24"/>
          <w:szCs w:val="24"/>
        </w:rPr>
      </w:pPr>
      <w:r w:rsidRPr="00492A34">
        <w:rPr>
          <w:rFonts w:cstheme="minorHAnsi"/>
          <w:sz w:val="24"/>
          <w:szCs w:val="24"/>
        </w:rPr>
        <w:t>Managing Performance: The ability to take responsibility for one’s own or one’s employees’ performance, by setting clear goals and expectations, tracking progress against the goals, ensuring feedback, and addressing performance problems and issues promptly.</w:t>
      </w:r>
    </w:p>
    <w:p w14:paraId="449B37F4" w14:textId="77777777" w:rsidR="00492A34" w:rsidRPr="00492A34" w:rsidRDefault="00492A34" w:rsidP="00492A34">
      <w:pPr>
        <w:pStyle w:val="ListParagraph"/>
        <w:spacing w:after="0" w:line="240" w:lineRule="auto"/>
        <w:ind w:left="0"/>
        <w:rPr>
          <w:rFonts w:cstheme="minorHAnsi"/>
          <w:sz w:val="24"/>
          <w:szCs w:val="24"/>
        </w:rPr>
      </w:pPr>
    </w:p>
    <w:p w14:paraId="11BE6063" w14:textId="77777777" w:rsidR="00492A34" w:rsidRPr="00492A34" w:rsidRDefault="00492A34" w:rsidP="00492A34">
      <w:pPr>
        <w:pStyle w:val="ListParagraph"/>
        <w:spacing w:after="0" w:line="240" w:lineRule="auto"/>
        <w:ind w:left="0"/>
        <w:rPr>
          <w:rFonts w:cstheme="minorHAnsi"/>
          <w:sz w:val="24"/>
          <w:szCs w:val="24"/>
        </w:rPr>
      </w:pPr>
      <w:r w:rsidRPr="00492A34">
        <w:rPr>
          <w:rFonts w:cstheme="minorHAnsi"/>
          <w:sz w:val="24"/>
          <w:szCs w:val="24"/>
        </w:rPr>
        <w:t>Attention to Communication: The ability to ensure that information is passed on to others who should be kept informed.</w:t>
      </w:r>
    </w:p>
    <w:p w14:paraId="4F847A26" w14:textId="77777777" w:rsidR="00492A34" w:rsidRPr="00492A34" w:rsidRDefault="00492A34" w:rsidP="00492A34">
      <w:pPr>
        <w:pStyle w:val="ListParagraph"/>
        <w:spacing w:after="0" w:line="240" w:lineRule="auto"/>
        <w:ind w:left="0"/>
        <w:rPr>
          <w:rFonts w:cstheme="minorHAnsi"/>
          <w:sz w:val="24"/>
          <w:szCs w:val="24"/>
        </w:rPr>
      </w:pPr>
    </w:p>
    <w:p w14:paraId="284EE8E2" w14:textId="77777777" w:rsidR="00492A34" w:rsidRPr="00492A34" w:rsidRDefault="00492A34" w:rsidP="00492A34">
      <w:pPr>
        <w:pStyle w:val="ListParagraph"/>
        <w:spacing w:after="0" w:line="240" w:lineRule="auto"/>
        <w:ind w:left="0"/>
        <w:rPr>
          <w:rFonts w:cstheme="minorHAnsi"/>
          <w:sz w:val="24"/>
          <w:szCs w:val="24"/>
        </w:rPr>
      </w:pPr>
      <w:r w:rsidRPr="00492A34">
        <w:rPr>
          <w:rFonts w:cstheme="minorHAnsi"/>
          <w:sz w:val="24"/>
          <w:szCs w:val="24"/>
        </w:rPr>
        <w:t>Forward Thinking: The ability to anticipate the implications and consequences of situations and take appropriate action to be prepared for possible contingencies.</w:t>
      </w:r>
    </w:p>
    <w:p w14:paraId="3837800F" w14:textId="77777777" w:rsidR="00492A34" w:rsidRDefault="00492A34" w:rsidP="00492A34">
      <w:pPr>
        <w:spacing w:line="240" w:lineRule="auto"/>
        <w:rPr>
          <w:b/>
          <w:bCs/>
          <w:sz w:val="24"/>
          <w:szCs w:val="24"/>
          <w:u w:val="single"/>
        </w:rPr>
      </w:pPr>
    </w:p>
    <w:p w14:paraId="78733FA1" w14:textId="410A0390" w:rsidR="000C0A5C" w:rsidRDefault="000C0A5C" w:rsidP="00492A34">
      <w:pPr>
        <w:spacing w:line="240" w:lineRule="auto"/>
        <w:rPr>
          <w:b/>
          <w:bCs/>
          <w:sz w:val="24"/>
          <w:szCs w:val="24"/>
          <w:u w:val="single"/>
        </w:rPr>
      </w:pPr>
      <w:r w:rsidRPr="009E044F">
        <w:rPr>
          <w:b/>
          <w:bCs/>
          <w:sz w:val="24"/>
          <w:szCs w:val="24"/>
          <w:u w:val="single"/>
        </w:rPr>
        <w:t>WORKING CONDITIONS</w:t>
      </w:r>
    </w:p>
    <w:p w14:paraId="7366A829" w14:textId="77777777" w:rsidR="00492A34" w:rsidRPr="00492A34" w:rsidRDefault="00492A34" w:rsidP="00492A34">
      <w:pPr>
        <w:rPr>
          <w:rFonts w:cstheme="minorHAnsi"/>
          <w:sz w:val="24"/>
          <w:szCs w:val="24"/>
        </w:rPr>
      </w:pPr>
      <w:r w:rsidRPr="00492A34">
        <w:rPr>
          <w:rFonts w:cstheme="minorHAnsi"/>
          <w:sz w:val="24"/>
          <w:szCs w:val="24"/>
        </w:rPr>
        <w:t xml:space="preserve">Work is value, goal and deadline oriented with extensive external contact. Regional travel is required for community outreach and recruitment initiatives such as presentations at tabling events, faith communities, corporations, etc.  Computer work is expected, with extended hours as needed. </w:t>
      </w:r>
      <w:proofErr w:type="gramStart"/>
      <w:r w:rsidRPr="00492A34">
        <w:rPr>
          <w:rFonts w:cstheme="minorHAnsi"/>
          <w:sz w:val="24"/>
          <w:szCs w:val="24"/>
        </w:rPr>
        <w:t>Occasional</w:t>
      </w:r>
      <w:proofErr w:type="gramEnd"/>
      <w:r w:rsidRPr="00492A34">
        <w:rPr>
          <w:rFonts w:cstheme="minorHAnsi"/>
          <w:sz w:val="24"/>
          <w:szCs w:val="24"/>
        </w:rPr>
        <w:t xml:space="preserve">, potentially heavy physical </w:t>
      </w:r>
      <w:proofErr w:type="gramStart"/>
      <w:r w:rsidRPr="00492A34">
        <w:rPr>
          <w:rFonts w:cstheme="minorHAnsi"/>
          <w:sz w:val="24"/>
          <w:szCs w:val="24"/>
        </w:rPr>
        <w:t>work</w:t>
      </w:r>
      <w:proofErr w:type="gramEnd"/>
      <w:r w:rsidRPr="00492A34">
        <w:rPr>
          <w:rFonts w:cstheme="minorHAnsi"/>
          <w:sz w:val="24"/>
          <w:szCs w:val="24"/>
        </w:rPr>
        <w:t xml:space="preserve"> outdoors, in all weather conditions and temperature can be anticipated. This position is operationally based at the Vernon Malone Center but may require frequent meetings and volunteer program supervision at other Food Shuttle sites.</w:t>
      </w:r>
    </w:p>
    <w:p w14:paraId="240A3316" w14:textId="77777777" w:rsidR="000C0A5C" w:rsidRDefault="000C0A5C" w:rsidP="000C0A5C">
      <w:pPr>
        <w:rPr>
          <w:b/>
          <w:bCs/>
          <w:sz w:val="24"/>
          <w:szCs w:val="24"/>
          <w:u w:val="single"/>
        </w:rPr>
      </w:pPr>
      <w:r>
        <w:rPr>
          <w:b/>
          <w:bCs/>
          <w:sz w:val="24"/>
          <w:szCs w:val="24"/>
          <w:u w:val="single"/>
        </w:rPr>
        <w:t>PHYSICAL REQUIREMENTS</w:t>
      </w:r>
    </w:p>
    <w:p w14:paraId="272F12C4" w14:textId="77777777" w:rsidR="00492A34" w:rsidRPr="00492A34" w:rsidRDefault="00492A34" w:rsidP="00492A34">
      <w:pPr>
        <w:rPr>
          <w:rFonts w:cstheme="minorHAnsi"/>
          <w:sz w:val="24"/>
          <w:szCs w:val="24"/>
        </w:rPr>
      </w:pPr>
      <w:r w:rsidRPr="00492A34">
        <w:rPr>
          <w:rFonts w:cstheme="minorHAnsi"/>
          <w:sz w:val="24"/>
          <w:szCs w:val="24"/>
        </w:rPr>
        <w:t xml:space="preserve">May sit for extended periods during the day. Computer work is expected, with extended hours as needed. Limited warehouse, garden and farm environment is part of the job.  </w:t>
      </w:r>
      <w:proofErr w:type="gramStart"/>
      <w:r w:rsidRPr="00492A34">
        <w:rPr>
          <w:rFonts w:cstheme="minorHAnsi"/>
          <w:sz w:val="24"/>
          <w:szCs w:val="24"/>
        </w:rPr>
        <w:t>Must</w:t>
      </w:r>
      <w:proofErr w:type="gramEnd"/>
      <w:r w:rsidRPr="00492A34">
        <w:rPr>
          <w:rFonts w:cstheme="minorHAnsi"/>
          <w:sz w:val="24"/>
          <w:szCs w:val="24"/>
        </w:rPr>
        <w:t xml:space="preserve"> be able to lift 40 pounds.</w:t>
      </w:r>
    </w:p>
    <w:p w14:paraId="62680E3D" w14:textId="77777777" w:rsidR="00F775EC" w:rsidRDefault="00F775EC" w:rsidP="00F775EC">
      <w:pPr>
        <w:rPr>
          <w:b/>
          <w:bCs/>
          <w:sz w:val="24"/>
          <w:szCs w:val="24"/>
          <w:u w:val="single"/>
        </w:rPr>
      </w:pPr>
      <w:r>
        <w:rPr>
          <w:b/>
          <w:bCs/>
          <w:sz w:val="24"/>
          <w:szCs w:val="24"/>
          <w:u w:val="single"/>
        </w:rPr>
        <w:t>DIRECT REPORTS</w:t>
      </w:r>
    </w:p>
    <w:p w14:paraId="70B28543" w14:textId="48BB57C5" w:rsidR="00BD4635" w:rsidRPr="00492A34" w:rsidRDefault="00492A34" w:rsidP="00BD4635">
      <w:pPr>
        <w:spacing w:after="0" w:line="240" w:lineRule="auto"/>
        <w:contextualSpacing/>
        <w:rPr>
          <w:rFonts w:eastAsia="Calibri" w:cstheme="minorHAnsi"/>
          <w:sz w:val="24"/>
          <w:szCs w:val="24"/>
        </w:rPr>
      </w:pPr>
      <w:r w:rsidRPr="00492A34">
        <w:rPr>
          <w:rFonts w:eastAsia="Calibri" w:cstheme="minorHAnsi"/>
          <w:sz w:val="24"/>
          <w:szCs w:val="24"/>
        </w:rPr>
        <w:t>None</w:t>
      </w:r>
    </w:p>
    <w:p w14:paraId="16C7DB23" w14:textId="77777777" w:rsidR="00492A34" w:rsidRDefault="00492A34" w:rsidP="00BD4635">
      <w:pPr>
        <w:spacing w:after="0" w:line="240" w:lineRule="auto"/>
        <w:contextualSpacing/>
        <w:rPr>
          <w:rFonts w:ascii="Georgia" w:eastAsia="Calibri" w:hAnsi="Georgia" w:cs="Arial"/>
          <w:sz w:val="20"/>
          <w:szCs w:val="20"/>
        </w:rPr>
      </w:pPr>
    </w:p>
    <w:p w14:paraId="6CDD79F3" w14:textId="77777777" w:rsidR="00031DEA" w:rsidRDefault="00031DEA" w:rsidP="00031DEA">
      <w:pPr>
        <w:spacing w:line="237" w:lineRule="auto"/>
        <w:ind w:right="386"/>
        <w:rPr>
          <w:b/>
          <w:bCs/>
          <w:sz w:val="24"/>
          <w:szCs w:val="24"/>
          <w:u w:val="single"/>
        </w:rPr>
      </w:pPr>
      <w:r>
        <w:rPr>
          <w:b/>
          <w:bCs/>
          <w:sz w:val="24"/>
          <w:szCs w:val="24"/>
          <w:u w:val="single"/>
        </w:rPr>
        <w:t xml:space="preserve">EEO and </w:t>
      </w:r>
      <w:proofErr w:type="spellStart"/>
      <w:r>
        <w:rPr>
          <w:b/>
          <w:bCs/>
          <w:sz w:val="24"/>
          <w:szCs w:val="24"/>
          <w:u w:val="single"/>
        </w:rPr>
        <w:t>Everify</w:t>
      </w:r>
      <w:proofErr w:type="spellEnd"/>
      <w:r>
        <w:rPr>
          <w:b/>
          <w:bCs/>
          <w:sz w:val="24"/>
          <w:szCs w:val="24"/>
          <w:u w:val="single"/>
        </w:rPr>
        <w:t xml:space="preserve"> </w:t>
      </w:r>
    </w:p>
    <w:p w14:paraId="079C5644" w14:textId="77777777" w:rsidR="00031DEA" w:rsidRPr="00492A34" w:rsidRDefault="00031DEA" w:rsidP="00492A34">
      <w:pPr>
        <w:spacing w:after="0" w:line="240" w:lineRule="auto"/>
        <w:ind w:left="-5"/>
        <w:rPr>
          <w:sz w:val="24"/>
          <w:szCs w:val="24"/>
        </w:rPr>
      </w:pPr>
      <w:r w:rsidRPr="00492A34">
        <w:rPr>
          <w:b/>
          <w:sz w:val="24"/>
          <w:szCs w:val="24"/>
        </w:rPr>
        <w:t>Equal Employment Opportunity (EEO) [Inter-Faith Food Shuttle]</w:t>
      </w:r>
      <w:r w:rsidRPr="00492A34">
        <w:rPr>
          <w:sz w:val="24"/>
          <w:szCs w:val="24"/>
        </w:rPr>
        <w:t xml:space="preserve"> provides equal employment opportunities to all employees and applicants for employment and prohibits discrimination and harassment of any type </w:t>
      </w:r>
      <w:r w:rsidRPr="00492A34">
        <w:rPr>
          <w:sz w:val="24"/>
          <w:szCs w:val="24"/>
        </w:rPr>
        <w:lastRenderedPageBreak/>
        <w:t>without regard to race, color, religion, age, sex, national origin, disability status, genetics, protected veteran status, sexual orientation, gender identity.</w:t>
      </w:r>
    </w:p>
    <w:p w14:paraId="0E2D77EE" w14:textId="77777777" w:rsidR="00492A34" w:rsidRDefault="00492A34" w:rsidP="00492A34">
      <w:pPr>
        <w:spacing w:after="0" w:line="240" w:lineRule="auto"/>
        <w:ind w:left="-5"/>
        <w:rPr>
          <w:sz w:val="24"/>
          <w:szCs w:val="24"/>
        </w:rPr>
      </w:pPr>
    </w:p>
    <w:p w14:paraId="13A63344" w14:textId="0A057385" w:rsidR="00031DEA" w:rsidRPr="00492A34" w:rsidRDefault="00031DEA" w:rsidP="00492A34">
      <w:pPr>
        <w:spacing w:after="0" w:line="240" w:lineRule="auto"/>
        <w:ind w:left="-5"/>
        <w:rPr>
          <w:sz w:val="24"/>
          <w:szCs w:val="24"/>
        </w:rPr>
      </w:pPr>
      <w:r w:rsidRPr="00492A34">
        <w:rPr>
          <w:sz w:val="24"/>
          <w:szCs w:val="24"/>
        </w:rPr>
        <w:t xml:space="preserve"> </w:t>
      </w:r>
      <w:r w:rsidRPr="00492A34">
        <w:rPr>
          <w:b/>
          <w:sz w:val="24"/>
          <w:szCs w:val="24"/>
        </w:rPr>
        <w:t>ADA Compliant: [Inter-Faith Food Shuttle]</w:t>
      </w:r>
      <w:r w:rsidRPr="00492A34">
        <w:rPr>
          <w:sz w:val="24"/>
          <w:szCs w:val="24"/>
        </w:rPr>
        <w:t xml:space="preserve"> is committed to providing access, equal opportunity and reasonable accommodation for individuals with disabilities in employment, its services, programs, and activities. To request reasonable accommodation, contact [HR department].</w:t>
      </w:r>
    </w:p>
    <w:p w14:paraId="27DE412D" w14:textId="77777777" w:rsidR="00492A34" w:rsidRDefault="00492A34" w:rsidP="00031DEA">
      <w:pPr>
        <w:spacing w:after="0" w:line="240" w:lineRule="auto"/>
        <w:jc w:val="both"/>
        <w:rPr>
          <w:b/>
          <w:sz w:val="24"/>
          <w:szCs w:val="24"/>
        </w:rPr>
      </w:pPr>
    </w:p>
    <w:p w14:paraId="6A0972E5" w14:textId="015EAB4C" w:rsidR="00031DEA" w:rsidRPr="00492A34" w:rsidRDefault="00031DEA" w:rsidP="00031DEA">
      <w:pPr>
        <w:spacing w:after="0" w:line="240" w:lineRule="auto"/>
        <w:jc w:val="both"/>
        <w:rPr>
          <w:sz w:val="24"/>
          <w:szCs w:val="24"/>
        </w:rPr>
      </w:pPr>
      <w:r w:rsidRPr="00492A34">
        <w:rPr>
          <w:b/>
          <w:sz w:val="24"/>
          <w:szCs w:val="24"/>
        </w:rPr>
        <w:t>Inter-Faith validates the right to work using E-Verify.</w:t>
      </w:r>
      <w:r w:rsidRPr="00492A34">
        <w:rPr>
          <w:sz w:val="24"/>
          <w:szCs w:val="24"/>
        </w:rPr>
        <w:t xml:space="preserve"> Inter-Faith will provide the Social Security Administration (SSA) and, if necessary, the Department of Homeland Security (DHS), with information from each new employee’s Form I-9 to confirm work authorization.</w:t>
      </w:r>
    </w:p>
    <w:p w14:paraId="7C0CC84B" w14:textId="116CD771" w:rsidR="0052064D" w:rsidRDefault="0052064D" w:rsidP="00D731F6">
      <w:pPr>
        <w:rPr>
          <w:b/>
          <w:bCs/>
          <w:sz w:val="24"/>
          <w:szCs w:val="24"/>
          <w:u w:val="single"/>
        </w:rPr>
      </w:pPr>
    </w:p>
    <w:p w14:paraId="470144BB" w14:textId="1E20283E" w:rsidR="00031DEA" w:rsidRPr="00BA2509" w:rsidRDefault="00F5591D" w:rsidP="00031DEA">
      <w:pPr>
        <w:rPr>
          <w:rFonts w:eastAsia="Calibri" w:cstheme="minorHAnsi"/>
          <w:sz w:val="24"/>
          <w:szCs w:val="24"/>
        </w:rPr>
      </w:pPr>
      <w:r>
        <w:rPr>
          <w:b/>
          <w:bCs/>
          <w:sz w:val="24"/>
          <w:szCs w:val="24"/>
          <w:u w:val="single"/>
        </w:rPr>
        <w:t>COMPENSATION</w:t>
      </w:r>
      <w:r w:rsidR="00BA2509">
        <w:rPr>
          <w:b/>
          <w:bCs/>
          <w:sz w:val="24"/>
          <w:szCs w:val="24"/>
          <w:u w:val="single"/>
        </w:rPr>
        <w:t xml:space="preserve"> &amp; </w:t>
      </w:r>
      <w:r w:rsidR="00BA2509" w:rsidRPr="00BA2509">
        <w:rPr>
          <w:rFonts w:cstheme="minorHAnsi"/>
          <w:b/>
          <w:bCs/>
          <w:sz w:val="24"/>
          <w:szCs w:val="24"/>
          <w:u w:val="single"/>
        </w:rPr>
        <w:t>B</w:t>
      </w:r>
      <w:r w:rsidR="00D2314F">
        <w:rPr>
          <w:rFonts w:cstheme="minorHAnsi"/>
          <w:b/>
          <w:bCs/>
          <w:sz w:val="24"/>
          <w:szCs w:val="24"/>
          <w:u w:val="single"/>
        </w:rPr>
        <w:t>ENEFITS</w:t>
      </w:r>
      <w:r w:rsidR="00BA2509" w:rsidRPr="00BA2509">
        <w:rPr>
          <w:rFonts w:cstheme="minorHAnsi"/>
          <w:b/>
          <w:bCs/>
          <w:sz w:val="24"/>
          <w:szCs w:val="24"/>
          <w:u w:val="single"/>
        </w:rPr>
        <w:t xml:space="preserve"> </w:t>
      </w:r>
      <w:r w:rsidR="00BA2509" w:rsidRPr="00BA2509">
        <w:rPr>
          <w:rFonts w:cstheme="minorHAnsi"/>
          <w:sz w:val="24"/>
          <w:szCs w:val="24"/>
        </w:rPr>
        <w:t xml:space="preserve">  </w:t>
      </w:r>
      <w:r w:rsidR="00BA2509">
        <w:rPr>
          <w:rFonts w:cstheme="minorHAnsi"/>
          <w:sz w:val="24"/>
          <w:szCs w:val="24"/>
        </w:rPr>
        <w:t>Pay Rate:</w:t>
      </w:r>
      <w:r w:rsidR="00BA2509" w:rsidRPr="00BA2509">
        <w:rPr>
          <w:rFonts w:cstheme="minorHAnsi"/>
          <w:sz w:val="24"/>
          <w:szCs w:val="24"/>
        </w:rPr>
        <w:t xml:space="preserve"> </w:t>
      </w:r>
      <w:r w:rsidR="00492A34">
        <w:rPr>
          <w:rFonts w:cstheme="minorHAnsi"/>
          <w:sz w:val="24"/>
          <w:szCs w:val="24"/>
        </w:rPr>
        <w:t>$18.56 per hour.</w:t>
      </w:r>
      <w:r w:rsidR="00BA2509" w:rsidRPr="00BA2509">
        <w:rPr>
          <w:rFonts w:cstheme="minorHAnsi"/>
          <w:sz w:val="24"/>
          <w:szCs w:val="24"/>
        </w:rPr>
        <w:t xml:space="preserve"> </w:t>
      </w:r>
      <w:r w:rsidR="00BA2509" w:rsidRPr="00BA2509">
        <w:rPr>
          <w:rFonts w:eastAsia="Calibri" w:cstheme="minorHAnsi"/>
          <w:sz w:val="24"/>
          <w:szCs w:val="24"/>
        </w:rPr>
        <w:t xml:space="preserve">Benefits include medical, dental, life, and long-term disability insurance. Simple IRA retirement plan with matching contribution. </w:t>
      </w:r>
      <w:r w:rsidR="00031DEA">
        <w:rPr>
          <w:rFonts w:eastAsia="Calibri" w:cstheme="minorHAnsi"/>
          <w:sz w:val="24"/>
          <w:szCs w:val="24"/>
        </w:rPr>
        <w:t>Paid Time Off (PTO) and t</w:t>
      </w:r>
      <w:r w:rsidR="00C56DAA">
        <w:rPr>
          <w:rFonts w:eastAsia="Calibri" w:cstheme="minorHAnsi"/>
          <w:sz w:val="24"/>
          <w:szCs w:val="24"/>
        </w:rPr>
        <w:t>welve</w:t>
      </w:r>
      <w:r w:rsidR="00031DEA">
        <w:rPr>
          <w:rFonts w:eastAsia="Calibri" w:cstheme="minorHAnsi"/>
          <w:sz w:val="24"/>
          <w:szCs w:val="24"/>
        </w:rPr>
        <w:t xml:space="preserve"> (1</w:t>
      </w:r>
      <w:r w:rsidR="00C56DAA">
        <w:rPr>
          <w:rFonts w:eastAsia="Calibri" w:cstheme="minorHAnsi"/>
          <w:sz w:val="24"/>
          <w:szCs w:val="24"/>
        </w:rPr>
        <w:t>2</w:t>
      </w:r>
      <w:r w:rsidR="00031DEA">
        <w:rPr>
          <w:rFonts w:eastAsia="Calibri" w:cstheme="minorHAnsi"/>
          <w:sz w:val="24"/>
          <w:szCs w:val="24"/>
        </w:rPr>
        <w:t>) paid holidays.</w:t>
      </w:r>
    </w:p>
    <w:p w14:paraId="7FC62634" w14:textId="5661C3AE" w:rsidR="00D731F6" w:rsidRPr="009E044F" w:rsidRDefault="00D731F6" w:rsidP="00D731F6">
      <w:pPr>
        <w:rPr>
          <w:b/>
          <w:bCs/>
          <w:sz w:val="24"/>
          <w:szCs w:val="24"/>
          <w:u w:val="single"/>
        </w:rPr>
      </w:pPr>
      <w:r w:rsidRPr="009E044F">
        <w:rPr>
          <w:b/>
          <w:bCs/>
          <w:sz w:val="24"/>
          <w:szCs w:val="24"/>
          <w:u w:val="single"/>
        </w:rPr>
        <w:t>TO APPLY</w:t>
      </w:r>
    </w:p>
    <w:p w14:paraId="2C6195BB" w14:textId="00188007" w:rsidR="00A71DB2" w:rsidRDefault="00D731F6" w:rsidP="00D731F6">
      <w:pPr>
        <w:rPr>
          <w:rStyle w:val="Hyperlink"/>
          <w:sz w:val="24"/>
          <w:szCs w:val="24"/>
        </w:rPr>
      </w:pPr>
      <w:r w:rsidRPr="00D731F6">
        <w:rPr>
          <w:sz w:val="24"/>
          <w:szCs w:val="24"/>
        </w:rPr>
        <w:t xml:space="preserve">Please send </w:t>
      </w:r>
      <w:r w:rsidRPr="00E569F4">
        <w:rPr>
          <w:b/>
          <w:bCs/>
          <w:sz w:val="24"/>
          <w:szCs w:val="24"/>
          <w:u w:val="single"/>
        </w:rPr>
        <w:t>resume and cover letter</w:t>
      </w:r>
      <w:r w:rsidRPr="00D731F6">
        <w:rPr>
          <w:sz w:val="24"/>
          <w:szCs w:val="24"/>
        </w:rPr>
        <w:t xml:space="preserve"> to </w:t>
      </w:r>
      <w:hyperlink r:id="rId9" w:history="1">
        <w:r w:rsidR="00C16B5D" w:rsidRPr="009D4FA7">
          <w:rPr>
            <w:rStyle w:val="Hyperlink"/>
            <w:sz w:val="24"/>
            <w:szCs w:val="24"/>
          </w:rPr>
          <w:t>recruiter@FoodShuttle.org</w:t>
        </w:r>
      </w:hyperlink>
      <w:r w:rsidR="009371C0">
        <w:rPr>
          <w:rStyle w:val="Hyperlink"/>
          <w:sz w:val="24"/>
          <w:szCs w:val="24"/>
        </w:rPr>
        <w:t xml:space="preserve">  </w:t>
      </w:r>
    </w:p>
    <w:p w14:paraId="2E55D724" w14:textId="77777777" w:rsidR="006216D2" w:rsidRPr="00CD6341" w:rsidRDefault="006216D2" w:rsidP="006216D2">
      <w:pPr>
        <w:rPr>
          <w:b/>
          <w:bCs/>
          <w:i/>
          <w:iCs/>
          <w:sz w:val="24"/>
          <w:szCs w:val="24"/>
        </w:rPr>
      </w:pPr>
      <w:r w:rsidRPr="00CD6341">
        <w:rPr>
          <w:b/>
          <w:bCs/>
          <w:i/>
          <w:iCs/>
          <w:sz w:val="24"/>
          <w:szCs w:val="24"/>
        </w:rPr>
        <w:t>Inter-Faith Food Shuttle is an Equal Opportunity Employer. We respect and seek to build a team of individuals from diverse cultures, perspectives, skills and experiences.</w:t>
      </w:r>
    </w:p>
    <w:p w14:paraId="4D88ECD3" w14:textId="77777777" w:rsidR="0046259B" w:rsidRDefault="0046259B" w:rsidP="00D731F6">
      <w:pPr>
        <w:rPr>
          <w:rStyle w:val="Hyperlink"/>
          <w:sz w:val="24"/>
          <w:szCs w:val="24"/>
        </w:rPr>
      </w:pPr>
    </w:p>
    <w:sectPr w:rsidR="0046259B" w:rsidSect="00D731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D8B"/>
    <w:multiLevelType w:val="hybridMultilevel"/>
    <w:tmpl w:val="BA9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7485"/>
    <w:multiLevelType w:val="hybridMultilevel"/>
    <w:tmpl w:val="8472A51C"/>
    <w:lvl w:ilvl="0" w:tplc="96EAFDC4">
      <w:start w:val="1"/>
      <w:numFmt w:val="bullet"/>
      <w:lvlText w:val=""/>
      <w:lvlJc w:val="left"/>
      <w:pPr>
        <w:ind w:left="720" w:hanging="360"/>
      </w:pPr>
      <w:rPr>
        <w:rFonts w:ascii="Symbol" w:hAnsi="Symbol" w:hint="default"/>
      </w:rPr>
    </w:lvl>
    <w:lvl w:ilvl="1" w:tplc="B9DE1712">
      <w:numFmt w:val="bullet"/>
      <w:lvlText w:val="•"/>
      <w:lvlJc w:val="left"/>
      <w:pPr>
        <w:ind w:left="1110" w:hanging="3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545"/>
    <w:multiLevelType w:val="hybridMultilevel"/>
    <w:tmpl w:val="1BD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4112"/>
    <w:multiLevelType w:val="hybridMultilevel"/>
    <w:tmpl w:val="37F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45A"/>
    <w:multiLevelType w:val="hybridMultilevel"/>
    <w:tmpl w:val="F06C1642"/>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040F"/>
    <w:multiLevelType w:val="multilevel"/>
    <w:tmpl w:val="C23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E53F0"/>
    <w:multiLevelType w:val="hybridMultilevel"/>
    <w:tmpl w:val="82D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74B40"/>
    <w:multiLevelType w:val="hybridMultilevel"/>
    <w:tmpl w:val="D542C704"/>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A7E05"/>
    <w:multiLevelType w:val="hybridMultilevel"/>
    <w:tmpl w:val="8D3A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644B0"/>
    <w:multiLevelType w:val="hybridMultilevel"/>
    <w:tmpl w:val="C616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023A0"/>
    <w:multiLevelType w:val="hybridMultilevel"/>
    <w:tmpl w:val="BAFCD7FA"/>
    <w:lvl w:ilvl="0" w:tplc="B3D698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85034"/>
    <w:multiLevelType w:val="hybridMultilevel"/>
    <w:tmpl w:val="2786C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A7884"/>
    <w:multiLevelType w:val="multilevel"/>
    <w:tmpl w:val="83DE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B5350"/>
    <w:multiLevelType w:val="hybridMultilevel"/>
    <w:tmpl w:val="EF5A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099E"/>
    <w:multiLevelType w:val="hybridMultilevel"/>
    <w:tmpl w:val="0FB0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76E41"/>
    <w:multiLevelType w:val="hybridMultilevel"/>
    <w:tmpl w:val="E57E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42D1B"/>
    <w:multiLevelType w:val="hybridMultilevel"/>
    <w:tmpl w:val="5174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E459B"/>
    <w:multiLevelType w:val="hybridMultilevel"/>
    <w:tmpl w:val="EA26475E"/>
    <w:lvl w:ilvl="0" w:tplc="2018A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608CD"/>
    <w:multiLevelType w:val="hybridMultilevel"/>
    <w:tmpl w:val="873EB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EB2D69"/>
    <w:multiLevelType w:val="hybridMultilevel"/>
    <w:tmpl w:val="638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35591"/>
    <w:multiLevelType w:val="hybridMultilevel"/>
    <w:tmpl w:val="AE3E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347D5"/>
    <w:multiLevelType w:val="hybridMultilevel"/>
    <w:tmpl w:val="F2E4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D5EA4"/>
    <w:multiLevelType w:val="hybridMultilevel"/>
    <w:tmpl w:val="2D0C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32214"/>
    <w:multiLevelType w:val="hybridMultilevel"/>
    <w:tmpl w:val="1510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86D72"/>
    <w:multiLevelType w:val="hybridMultilevel"/>
    <w:tmpl w:val="12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14353"/>
    <w:multiLevelType w:val="hybridMultilevel"/>
    <w:tmpl w:val="11D8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F1614"/>
    <w:multiLevelType w:val="multilevel"/>
    <w:tmpl w:val="70C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2F6003"/>
    <w:multiLevelType w:val="hybridMultilevel"/>
    <w:tmpl w:val="5634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0C2003"/>
    <w:multiLevelType w:val="hybridMultilevel"/>
    <w:tmpl w:val="3D2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06778">
    <w:abstractNumId w:val="6"/>
  </w:num>
  <w:num w:numId="2" w16cid:durableId="1478689865">
    <w:abstractNumId w:val="22"/>
  </w:num>
  <w:num w:numId="3" w16cid:durableId="1868564825">
    <w:abstractNumId w:val="16"/>
  </w:num>
  <w:num w:numId="4" w16cid:durableId="511065203">
    <w:abstractNumId w:val="27"/>
  </w:num>
  <w:num w:numId="5" w16cid:durableId="106776386">
    <w:abstractNumId w:val="1"/>
  </w:num>
  <w:num w:numId="6" w16cid:durableId="136994577">
    <w:abstractNumId w:val="17"/>
  </w:num>
  <w:num w:numId="7" w16cid:durableId="258293270">
    <w:abstractNumId w:val="10"/>
  </w:num>
  <w:num w:numId="8" w16cid:durableId="663897155">
    <w:abstractNumId w:val="15"/>
  </w:num>
  <w:num w:numId="9" w16cid:durableId="1687363221">
    <w:abstractNumId w:val="3"/>
  </w:num>
  <w:num w:numId="10" w16cid:durableId="1912616988">
    <w:abstractNumId w:val="8"/>
  </w:num>
  <w:num w:numId="11" w16cid:durableId="2020540990">
    <w:abstractNumId w:val="20"/>
  </w:num>
  <w:num w:numId="12" w16cid:durableId="1307735836">
    <w:abstractNumId w:val="4"/>
  </w:num>
  <w:num w:numId="13" w16cid:durableId="1475216628">
    <w:abstractNumId w:val="7"/>
  </w:num>
  <w:num w:numId="14" w16cid:durableId="1412385307">
    <w:abstractNumId w:val="26"/>
  </w:num>
  <w:num w:numId="15" w16cid:durableId="942106387">
    <w:abstractNumId w:val="2"/>
  </w:num>
  <w:num w:numId="16" w16cid:durableId="1578202260">
    <w:abstractNumId w:val="12"/>
  </w:num>
  <w:num w:numId="17" w16cid:durableId="1203204577">
    <w:abstractNumId w:val="19"/>
  </w:num>
  <w:num w:numId="18" w16cid:durableId="121047074">
    <w:abstractNumId w:val="25"/>
  </w:num>
  <w:num w:numId="19" w16cid:durableId="161166548">
    <w:abstractNumId w:val="23"/>
  </w:num>
  <w:num w:numId="20" w16cid:durableId="232391728">
    <w:abstractNumId w:val="0"/>
  </w:num>
  <w:num w:numId="21" w16cid:durableId="1798058950">
    <w:abstractNumId w:val="11"/>
  </w:num>
  <w:num w:numId="22" w16cid:durableId="219942512">
    <w:abstractNumId w:val="24"/>
  </w:num>
  <w:num w:numId="23" w16cid:durableId="386689840">
    <w:abstractNumId w:val="21"/>
  </w:num>
  <w:num w:numId="24" w16cid:durableId="357244543">
    <w:abstractNumId w:val="13"/>
  </w:num>
  <w:num w:numId="25" w16cid:durableId="1323503981">
    <w:abstractNumId w:val="28"/>
  </w:num>
  <w:num w:numId="26" w16cid:durableId="1931741589">
    <w:abstractNumId w:val="18"/>
  </w:num>
  <w:num w:numId="27" w16cid:durableId="1909340860">
    <w:abstractNumId w:val="9"/>
  </w:num>
  <w:num w:numId="28" w16cid:durableId="716514677">
    <w:abstractNumId w:val="5"/>
  </w:num>
  <w:num w:numId="29" w16cid:durableId="1650480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6"/>
    <w:rsid w:val="00031DEA"/>
    <w:rsid w:val="00065CF7"/>
    <w:rsid w:val="0007151D"/>
    <w:rsid w:val="000C0A5C"/>
    <w:rsid w:val="000E3845"/>
    <w:rsid w:val="00123063"/>
    <w:rsid w:val="001862BF"/>
    <w:rsid w:val="0019707E"/>
    <w:rsid w:val="002803E2"/>
    <w:rsid w:val="002B7F36"/>
    <w:rsid w:val="0030068C"/>
    <w:rsid w:val="00341CC8"/>
    <w:rsid w:val="00366F1B"/>
    <w:rsid w:val="0038000A"/>
    <w:rsid w:val="003E1754"/>
    <w:rsid w:val="003F541D"/>
    <w:rsid w:val="00404BFF"/>
    <w:rsid w:val="0043336A"/>
    <w:rsid w:val="0046259B"/>
    <w:rsid w:val="00482D8C"/>
    <w:rsid w:val="00492A34"/>
    <w:rsid w:val="004A48DD"/>
    <w:rsid w:val="0050357A"/>
    <w:rsid w:val="0052064D"/>
    <w:rsid w:val="00536FCE"/>
    <w:rsid w:val="005B441E"/>
    <w:rsid w:val="006216D2"/>
    <w:rsid w:val="00635A5C"/>
    <w:rsid w:val="006458B4"/>
    <w:rsid w:val="006521AC"/>
    <w:rsid w:val="00670E58"/>
    <w:rsid w:val="00691597"/>
    <w:rsid w:val="0072000D"/>
    <w:rsid w:val="0076598E"/>
    <w:rsid w:val="0078076E"/>
    <w:rsid w:val="007E2A3E"/>
    <w:rsid w:val="00800C11"/>
    <w:rsid w:val="0081436F"/>
    <w:rsid w:val="00822429"/>
    <w:rsid w:val="008A01E3"/>
    <w:rsid w:val="008B4E95"/>
    <w:rsid w:val="008D2276"/>
    <w:rsid w:val="00920071"/>
    <w:rsid w:val="009371C0"/>
    <w:rsid w:val="00986AC0"/>
    <w:rsid w:val="009B4A25"/>
    <w:rsid w:val="009C02F4"/>
    <w:rsid w:val="009E044F"/>
    <w:rsid w:val="00A20847"/>
    <w:rsid w:val="00A71DB2"/>
    <w:rsid w:val="00B25C02"/>
    <w:rsid w:val="00B81EF4"/>
    <w:rsid w:val="00BA2509"/>
    <w:rsid w:val="00BD4635"/>
    <w:rsid w:val="00BF58E9"/>
    <w:rsid w:val="00C02A8D"/>
    <w:rsid w:val="00C10473"/>
    <w:rsid w:val="00C16B5D"/>
    <w:rsid w:val="00C20806"/>
    <w:rsid w:val="00C56BE3"/>
    <w:rsid w:val="00C56DAA"/>
    <w:rsid w:val="00CB2673"/>
    <w:rsid w:val="00CB4625"/>
    <w:rsid w:val="00CD6341"/>
    <w:rsid w:val="00CF3755"/>
    <w:rsid w:val="00D2314F"/>
    <w:rsid w:val="00D37AC5"/>
    <w:rsid w:val="00D45294"/>
    <w:rsid w:val="00D731F6"/>
    <w:rsid w:val="00D94EA6"/>
    <w:rsid w:val="00D953A2"/>
    <w:rsid w:val="00DC4A7D"/>
    <w:rsid w:val="00DD158E"/>
    <w:rsid w:val="00E53804"/>
    <w:rsid w:val="00E569F4"/>
    <w:rsid w:val="00E57657"/>
    <w:rsid w:val="00ED5C0D"/>
    <w:rsid w:val="00F5591D"/>
    <w:rsid w:val="00F775EC"/>
    <w:rsid w:val="00FB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C968"/>
  <w15:chartTrackingRefBased/>
  <w15:docId w15:val="{AE31F87B-1D18-4316-A3BB-B5429D8A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F6"/>
    <w:rPr>
      <w:color w:val="0563C1" w:themeColor="hyperlink"/>
      <w:u w:val="single"/>
    </w:rPr>
  </w:style>
  <w:style w:type="character" w:styleId="UnresolvedMention">
    <w:name w:val="Unresolved Mention"/>
    <w:basedOn w:val="DefaultParagraphFont"/>
    <w:uiPriority w:val="99"/>
    <w:semiHidden/>
    <w:unhideWhenUsed/>
    <w:rsid w:val="00D731F6"/>
    <w:rPr>
      <w:color w:val="605E5C"/>
      <w:shd w:val="clear" w:color="auto" w:fill="E1DFDD"/>
    </w:rPr>
  </w:style>
  <w:style w:type="paragraph" w:styleId="ListParagraph">
    <w:name w:val="List Paragraph"/>
    <w:basedOn w:val="Normal"/>
    <w:uiPriority w:val="34"/>
    <w:qFormat/>
    <w:rsid w:val="00D731F6"/>
    <w:pPr>
      <w:ind w:left="720"/>
      <w:contextualSpacing/>
    </w:pPr>
  </w:style>
  <w:style w:type="paragraph" w:styleId="BalloonText">
    <w:name w:val="Balloon Text"/>
    <w:basedOn w:val="Normal"/>
    <w:link w:val="BalloonTextChar"/>
    <w:uiPriority w:val="99"/>
    <w:semiHidden/>
    <w:unhideWhenUsed/>
    <w:rsid w:val="00433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6A"/>
    <w:rPr>
      <w:rFonts w:ascii="Segoe UI" w:hAnsi="Segoe UI" w:cs="Segoe UI"/>
      <w:sz w:val="18"/>
      <w:szCs w:val="18"/>
    </w:rPr>
  </w:style>
  <w:style w:type="character" w:styleId="CommentReference">
    <w:name w:val="annotation reference"/>
    <w:basedOn w:val="DefaultParagraphFont"/>
    <w:unhideWhenUsed/>
    <w:rsid w:val="0043336A"/>
    <w:rPr>
      <w:sz w:val="16"/>
      <w:szCs w:val="16"/>
    </w:rPr>
  </w:style>
  <w:style w:type="paragraph" w:styleId="CommentText">
    <w:name w:val="annotation text"/>
    <w:basedOn w:val="Normal"/>
    <w:link w:val="CommentTextChar"/>
    <w:uiPriority w:val="99"/>
    <w:semiHidden/>
    <w:unhideWhenUsed/>
    <w:rsid w:val="0043336A"/>
    <w:pPr>
      <w:spacing w:line="240" w:lineRule="auto"/>
    </w:pPr>
    <w:rPr>
      <w:sz w:val="20"/>
      <w:szCs w:val="20"/>
    </w:rPr>
  </w:style>
  <w:style w:type="character" w:customStyle="1" w:styleId="CommentTextChar">
    <w:name w:val="Comment Text Char"/>
    <w:basedOn w:val="DefaultParagraphFont"/>
    <w:link w:val="CommentText"/>
    <w:uiPriority w:val="99"/>
    <w:semiHidden/>
    <w:rsid w:val="0043336A"/>
    <w:rPr>
      <w:sz w:val="20"/>
      <w:szCs w:val="20"/>
    </w:rPr>
  </w:style>
  <w:style w:type="paragraph" w:styleId="CommentSubject">
    <w:name w:val="annotation subject"/>
    <w:basedOn w:val="CommentText"/>
    <w:next w:val="CommentText"/>
    <w:link w:val="CommentSubjectChar"/>
    <w:uiPriority w:val="99"/>
    <w:semiHidden/>
    <w:unhideWhenUsed/>
    <w:rsid w:val="0043336A"/>
    <w:rPr>
      <w:b/>
      <w:bCs/>
    </w:rPr>
  </w:style>
  <w:style w:type="character" w:customStyle="1" w:styleId="CommentSubjectChar">
    <w:name w:val="Comment Subject Char"/>
    <w:basedOn w:val="CommentTextChar"/>
    <w:link w:val="CommentSubject"/>
    <w:uiPriority w:val="99"/>
    <w:semiHidden/>
    <w:rsid w:val="0043336A"/>
    <w:rPr>
      <w:b/>
      <w:bCs/>
      <w:sz w:val="20"/>
      <w:szCs w:val="20"/>
    </w:rPr>
  </w:style>
  <w:style w:type="paragraph" w:styleId="Revision">
    <w:name w:val="Revision"/>
    <w:hidden/>
    <w:uiPriority w:val="99"/>
    <w:semiHidden/>
    <w:rsid w:val="00B81EF4"/>
    <w:pPr>
      <w:spacing w:after="0" w:line="240" w:lineRule="auto"/>
    </w:pPr>
  </w:style>
  <w:style w:type="paragraph" w:styleId="NormalWeb">
    <w:name w:val="Normal (Web)"/>
    <w:basedOn w:val="Normal"/>
    <w:uiPriority w:val="99"/>
    <w:unhideWhenUsed/>
    <w:rsid w:val="000C0A5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8828">
      <w:bodyDiv w:val="1"/>
      <w:marLeft w:val="0"/>
      <w:marRight w:val="0"/>
      <w:marTop w:val="0"/>
      <w:marBottom w:val="0"/>
      <w:divBdr>
        <w:top w:val="none" w:sz="0" w:space="0" w:color="auto"/>
        <w:left w:val="none" w:sz="0" w:space="0" w:color="auto"/>
        <w:bottom w:val="none" w:sz="0" w:space="0" w:color="auto"/>
        <w:right w:val="none" w:sz="0" w:space="0" w:color="auto"/>
      </w:divBdr>
    </w:div>
    <w:div w:id="1349404267">
      <w:bodyDiv w:val="1"/>
      <w:marLeft w:val="0"/>
      <w:marRight w:val="0"/>
      <w:marTop w:val="0"/>
      <w:marBottom w:val="0"/>
      <w:divBdr>
        <w:top w:val="none" w:sz="0" w:space="0" w:color="auto"/>
        <w:left w:val="none" w:sz="0" w:space="0" w:color="auto"/>
        <w:bottom w:val="none" w:sz="0" w:space="0" w:color="auto"/>
        <w:right w:val="none" w:sz="0" w:space="0" w:color="auto"/>
      </w:divBdr>
    </w:div>
    <w:div w:id="16195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er@FoodShu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8FFF50695C374AAF87EEDBEF4B12E0" ma:contentTypeVersion="7" ma:contentTypeDescription="Create a new document." ma:contentTypeScope="" ma:versionID="f0868cfc0b074188eff622d0d4b4d6a6">
  <xsd:schema xmlns:xsd="http://www.w3.org/2001/XMLSchema" xmlns:xs="http://www.w3.org/2001/XMLSchema" xmlns:p="http://schemas.microsoft.com/office/2006/metadata/properties" xmlns:ns3="f7d2d738-0210-40fd-9179-bcd3b233fbf8" xmlns:ns4="bdbb0a9b-133b-49c5-94a4-4bfb9c0697d2" targetNamespace="http://schemas.microsoft.com/office/2006/metadata/properties" ma:root="true" ma:fieldsID="5048dc4ddbd5d46b7c83b007c160de82" ns3:_="" ns4:_="">
    <xsd:import namespace="f7d2d738-0210-40fd-9179-bcd3b233fbf8"/>
    <xsd:import namespace="bdbb0a9b-133b-49c5-94a4-4bfb9c069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d738-0210-40fd-9179-bcd3b233f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b0a9b-133b-49c5-94a4-4bfb9c0697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982DF-BBD1-4B4D-B838-048553A838D5}">
  <ds:schemaRefs>
    <ds:schemaRef ds:uri="http://schemas.microsoft.com/sharepoint/v3/contenttype/forms"/>
  </ds:schemaRefs>
</ds:datastoreItem>
</file>

<file path=customXml/itemProps2.xml><?xml version="1.0" encoding="utf-8"?>
<ds:datastoreItem xmlns:ds="http://schemas.openxmlformats.org/officeDocument/2006/customXml" ds:itemID="{9E77B072-CDC0-42EE-8115-A408830A25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27369-1E60-493F-A16C-89AC1B5F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d738-0210-40fd-9179-bcd3b233fbf8"/>
    <ds:schemaRef ds:uri="bdbb0a9b-133b-49c5-94a4-4bfb9c069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Breazeale-King</dc:creator>
  <cp:keywords/>
  <dc:description/>
  <cp:lastModifiedBy>Mary Janovsky</cp:lastModifiedBy>
  <cp:revision>2</cp:revision>
  <cp:lastPrinted>2020-07-28T19:09:00Z</cp:lastPrinted>
  <dcterms:created xsi:type="dcterms:W3CDTF">2025-12-04T15:35:00Z</dcterms:created>
  <dcterms:modified xsi:type="dcterms:W3CDTF">2025-12-04T15:35:00Z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0x010100F28FFF50695C374AAF87EEDBEF4B12E0</vt:lpwstr>
  </property>
</Properties>
</file>